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AB" w:rsidRPr="001C0A36" w:rsidRDefault="00B303AB" w:rsidP="006563D4">
      <w:pPr>
        <w:pStyle w:val="BasistekstKNMT"/>
        <w:ind w:left="284" w:hanging="284"/>
        <w:rPr>
          <w:b/>
          <w:sz w:val="32"/>
          <w:szCs w:val="32"/>
        </w:rPr>
      </w:pPr>
      <w:r>
        <w:rPr>
          <w:b/>
          <w:sz w:val="32"/>
          <w:szCs w:val="32"/>
        </w:rPr>
        <w:t>KNMT-</w:t>
      </w:r>
      <w:r w:rsidRPr="001C0A36">
        <w:rPr>
          <w:b/>
          <w:sz w:val="32"/>
          <w:szCs w:val="32"/>
        </w:rPr>
        <w:t>Verzuimreglement</w:t>
      </w:r>
    </w:p>
    <w:p w:rsidR="00B303AB" w:rsidRPr="001C0A36" w:rsidRDefault="00B303AB" w:rsidP="006563D4">
      <w:pPr>
        <w:pStyle w:val="BasistekstKNMT"/>
        <w:ind w:left="284" w:hanging="284"/>
        <w:rPr>
          <w:b/>
          <w:sz w:val="26"/>
          <w:szCs w:val="26"/>
        </w:rPr>
      </w:pPr>
    </w:p>
    <w:p w:rsidR="00B303AB" w:rsidRPr="000E290D" w:rsidRDefault="00B303AB" w:rsidP="006563D4">
      <w:pPr>
        <w:pStyle w:val="Kop1"/>
        <w:numPr>
          <w:ilvl w:val="0"/>
          <w:numId w:val="42"/>
        </w:numPr>
        <w:spacing w:line="240" w:lineRule="auto"/>
        <w:rPr>
          <w:sz w:val="24"/>
          <w:szCs w:val="24"/>
        </w:rPr>
      </w:pPr>
      <w:r w:rsidRPr="000E290D">
        <w:rPr>
          <w:sz w:val="24"/>
          <w:szCs w:val="24"/>
        </w:rPr>
        <w:t>Algemeen</w:t>
      </w:r>
      <w:r w:rsidR="006563D4">
        <w:rPr>
          <w:sz w:val="24"/>
          <w:szCs w:val="24"/>
        </w:rPr>
        <w:br/>
      </w:r>
    </w:p>
    <w:p w:rsidR="00B303AB" w:rsidRDefault="00481E6D" w:rsidP="006563D4">
      <w:pPr>
        <w:pStyle w:val="BasistekstKNMT"/>
        <w:ind w:left="284" w:hanging="284"/>
        <w:rPr>
          <w:szCs w:val="20"/>
        </w:rPr>
      </w:pPr>
      <w:r>
        <w:rPr>
          <w:szCs w:val="20"/>
        </w:rPr>
        <w:t xml:space="preserve">In dit verzuimreglement zijn </w:t>
      </w:r>
      <w:r w:rsidR="00B303AB" w:rsidRPr="000E290D">
        <w:rPr>
          <w:szCs w:val="20"/>
        </w:rPr>
        <w:t xml:space="preserve">afspraken opgenomen tussen de tandarts-praktijkhouder </w:t>
      </w:r>
    </w:p>
    <w:p w:rsidR="006D6873" w:rsidRPr="000E290D" w:rsidRDefault="006D6873" w:rsidP="006563D4">
      <w:pPr>
        <w:pStyle w:val="BasistekstKNMT"/>
        <w:ind w:left="284" w:hanging="284"/>
        <w:rPr>
          <w:szCs w:val="20"/>
        </w:rPr>
      </w:pPr>
      <w:r w:rsidRPr="000E290D">
        <w:rPr>
          <w:szCs w:val="20"/>
        </w:rPr>
        <w:t xml:space="preserve">en </w:t>
      </w:r>
      <w:r w:rsidR="00CB03A6">
        <w:rPr>
          <w:szCs w:val="20"/>
        </w:rPr>
        <w:t xml:space="preserve">de </w:t>
      </w:r>
      <w:r w:rsidRPr="000E290D">
        <w:rPr>
          <w:szCs w:val="20"/>
        </w:rPr>
        <w:t xml:space="preserve">werknemer </w:t>
      </w:r>
      <w:r w:rsidR="00481E6D">
        <w:rPr>
          <w:szCs w:val="20"/>
        </w:rPr>
        <w:t>met betrekking tot</w:t>
      </w:r>
      <w:r w:rsidRPr="000E290D">
        <w:rPr>
          <w:szCs w:val="20"/>
        </w:rPr>
        <w:t xml:space="preserve"> ziekmelding door de </w:t>
      </w:r>
      <w:r>
        <w:rPr>
          <w:szCs w:val="20"/>
        </w:rPr>
        <w:t xml:space="preserve">werknemer vanwege </w:t>
      </w:r>
    </w:p>
    <w:p w:rsidR="00481E6D" w:rsidRDefault="006D6873" w:rsidP="006563D4">
      <w:pPr>
        <w:pStyle w:val="BasistekstKNMT"/>
        <w:ind w:left="284" w:hanging="284"/>
        <w:rPr>
          <w:szCs w:val="20"/>
        </w:rPr>
      </w:pPr>
      <w:r w:rsidRPr="000E290D">
        <w:rPr>
          <w:szCs w:val="20"/>
        </w:rPr>
        <w:t xml:space="preserve">arbeidsongeschiktheid. De tandarts-praktijkhouder en de werknemer zijn volgens de Wet </w:t>
      </w:r>
    </w:p>
    <w:p w:rsidR="00481E6D" w:rsidRDefault="00481E6D" w:rsidP="006563D4">
      <w:pPr>
        <w:pStyle w:val="BasistekstKNMT"/>
        <w:ind w:left="284" w:hanging="284"/>
        <w:rPr>
          <w:szCs w:val="20"/>
        </w:rPr>
      </w:pPr>
      <w:r>
        <w:rPr>
          <w:szCs w:val="20"/>
        </w:rPr>
        <w:t>verbetering p</w:t>
      </w:r>
      <w:r w:rsidRPr="000E290D">
        <w:rPr>
          <w:szCs w:val="20"/>
        </w:rPr>
        <w:t xml:space="preserve">oortwachter samen verantwoordelijk voor een zo spoedig mogelijke </w:t>
      </w:r>
    </w:p>
    <w:p w:rsidR="00D03400" w:rsidRDefault="00481E6D" w:rsidP="00D03400">
      <w:pPr>
        <w:pStyle w:val="BasistekstKNMT"/>
        <w:ind w:left="284" w:hanging="284"/>
        <w:rPr>
          <w:szCs w:val="20"/>
        </w:rPr>
      </w:pPr>
      <w:r w:rsidRPr="000E290D">
        <w:rPr>
          <w:szCs w:val="20"/>
        </w:rPr>
        <w:t>werkhervatting.</w:t>
      </w:r>
      <w:r>
        <w:rPr>
          <w:szCs w:val="20"/>
        </w:rPr>
        <w:t xml:space="preserve"> In bijlage 1 is een (verkort) schema opgenomen</w:t>
      </w:r>
      <w:r w:rsidR="00D03400">
        <w:rPr>
          <w:szCs w:val="20"/>
        </w:rPr>
        <w:t xml:space="preserve"> </w:t>
      </w:r>
    </w:p>
    <w:p w:rsidR="00B303AB" w:rsidRPr="00481E6D" w:rsidRDefault="00D03400" w:rsidP="00D03400">
      <w:pPr>
        <w:pStyle w:val="BasistekstKNMT"/>
        <w:ind w:left="284" w:hanging="284"/>
        <w:rPr>
          <w:szCs w:val="20"/>
        </w:rPr>
      </w:pPr>
      <w:r>
        <w:rPr>
          <w:szCs w:val="20"/>
        </w:rPr>
        <w:t>van de stappen die de Wet verbetering poortwachter verplicht voorschrijft.</w:t>
      </w:r>
      <w:r w:rsidR="00481E6D">
        <w:rPr>
          <w:szCs w:val="20"/>
        </w:rPr>
        <w:br/>
      </w:r>
    </w:p>
    <w:p w:rsidR="00B303AB" w:rsidRPr="000E290D" w:rsidRDefault="00B303AB" w:rsidP="006563D4">
      <w:pPr>
        <w:pStyle w:val="Kop1"/>
        <w:numPr>
          <w:ilvl w:val="0"/>
          <w:numId w:val="42"/>
        </w:numPr>
        <w:spacing w:line="240" w:lineRule="auto"/>
        <w:rPr>
          <w:sz w:val="24"/>
          <w:szCs w:val="24"/>
        </w:rPr>
      </w:pPr>
      <w:r w:rsidRPr="000E290D">
        <w:rPr>
          <w:sz w:val="24"/>
          <w:szCs w:val="24"/>
        </w:rPr>
        <w:t>Ziek melden</w:t>
      </w:r>
      <w:r w:rsidR="006563D4">
        <w:rPr>
          <w:sz w:val="24"/>
          <w:szCs w:val="24"/>
        </w:rPr>
        <w:br/>
      </w:r>
    </w:p>
    <w:p w:rsidR="00B303AB" w:rsidRPr="000E290D" w:rsidRDefault="00B303AB" w:rsidP="006563D4">
      <w:pPr>
        <w:pStyle w:val="BasistekstKNMT"/>
        <w:ind w:left="284" w:hanging="284"/>
        <w:rPr>
          <w:szCs w:val="20"/>
        </w:rPr>
      </w:pPr>
      <w:r>
        <w:rPr>
          <w:szCs w:val="20"/>
        </w:rPr>
        <w:t xml:space="preserve">2.1 </w:t>
      </w:r>
      <w:r w:rsidRPr="000E290D">
        <w:rPr>
          <w:szCs w:val="20"/>
        </w:rPr>
        <w:t xml:space="preserve">De werknemer dient zich op de eerste dag van arbeidsongeschiktheid ziek te melden bij de tandarts-praktijkhouder, dan wel bij diens vervanger of de door de tandarts-praktijkhouder daartoe aangewezen persoon. </w:t>
      </w:r>
    </w:p>
    <w:p w:rsidR="00B303AB" w:rsidRPr="000E290D" w:rsidRDefault="00B303AB" w:rsidP="006563D4">
      <w:pPr>
        <w:pStyle w:val="BasistekstKNMT"/>
        <w:ind w:left="284" w:hanging="284"/>
        <w:rPr>
          <w:szCs w:val="20"/>
        </w:rPr>
      </w:pPr>
      <w:r>
        <w:rPr>
          <w:szCs w:val="20"/>
        </w:rPr>
        <w:t xml:space="preserve">2.2 </w:t>
      </w:r>
      <w:r w:rsidRPr="000E290D">
        <w:rPr>
          <w:szCs w:val="20"/>
        </w:rPr>
        <w:t>De werknemer</w:t>
      </w:r>
      <w:r>
        <w:rPr>
          <w:szCs w:val="20"/>
        </w:rPr>
        <w:t xml:space="preserve"> dient zich vo</w:t>
      </w:r>
      <w:bookmarkStart w:id="0" w:name="_GoBack"/>
      <w:bookmarkEnd w:id="0"/>
      <w:r>
        <w:rPr>
          <w:szCs w:val="20"/>
        </w:rPr>
        <w:t xml:space="preserve">or aanvang van </w:t>
      </w:r>
      <w:r w:rsidR="00CE1C43">
        <w:rPr>
          <w:szCs w:val="20"/>
        </w:rPr>
        <w:t xml:space="preserve">de </w:t>
      </w:r>
      <w:r w:rsidRPr="000E290D">
        <w:rPr>
          <w:szCs w:val="20"/>
        </w:rPr>
        <w:t>wer</w:t>
      </w:r>
      <w:r>
        <w:rPr>
          <w:szCs w:val="20"/>
        </w:rPr>
        <w:t>ktijd</w:t>
      </w:r>
      <w:r w:rsidRPr="000E290D">
        <w:rPr>
          <w:szCs w:val="20"/>
        </w:rPr>
        <w:t xml:space="preserve"> telefonisch ziek te melden. Een melding per WhatsApp, sms en/of e-mail wordt niet geacce</w:t>
      </w:r>
      <w:r w:rsidRPr="00B5326C">
        <w:rPr>
          <w:szCs w:val="20"/>
        </w:rPr>
        <w:t>pteerd als officiële ziekmelding, tenzij uitdrukkelijk anders overeengekomen.</w:t>
      </w:r>
    </w:p>
    <w:p w:rsidR="00B303AB" w:rsidRPr="00966CD9" w:rsidRDefault="00B303AB" w:rsidP="006563D4">
      <w:pPr>
        <w:pStyle w:val="BasistekstKNMT"/>
        <w:ind w:left="284" w:hanging="284"/>
        <w:rPr>
          <w:szCs w:val="20"/>
        </w:rPr>
      </w:pPr>
      <w:r w:rsidRPr="00D92028">
        <w:rPr>
          <w:szCs w:val="20"/>
        </w:rPr>
        <w:t xml:space="preserve">2.3 </w:t>
      </w:r>
      <w:r w:rsidR="00D03400">
        <w:rPr>
          <w:szCs w:val="20"/>
        </w:rPr>
        <w:t>Indien</w:t>
      </w:r>
      <w:r w:rsidRPr="00D92028">
        <w:rPr>
          <w:szCs w:val="20"/>
        </w:rPr>
        <w:t xml:space="preserve"> </w:t>
      </w:r>
      <w:r w:rsidRPr="000E290D">
        <w:rPr>
          <w:szCs w:val="20"/>
        </w:rPr>
        <w:t xml:space="preserve">de werknemer tijdens werktijd ziek wordt, dan meldt de werknemer dit </w:t>
      </w:r>
      <w:r w:rsidRPr="00966CD9">
        <w:rPr>
          <w:szCs w:val="20"/>
        </w:rPr>
        <w:t>onmiddellijk bij de tandarts-praktijkhouder, dan wel bij diens vervanger of de door de tandarts-praktijkhouder daartoe aangewezen persoon.</w:t>
      </w:r>
    </w:p>
    <w:p w:rsidR="00B303AB" w:rsidRPr="00966CD9" w:rsidRDefault="00B303AB" w:rsidP="006563D4">
      <w:pPr>
        <w:pStyle w:val="BasistekstKNMT"/>
        <w:ind w:left="284" w:hanging="284"/>
        <w:rPr>
          <w:szCs w:val="20"/>
        </w:rPr>
      </w:pPr>
      <w:r w:rsidRPr="00966CD9">
        <w:rPr>
          <w:szCs w:val="20"/>
        </w:rPr>
        <w:t>2.4 De tandarts-praktijkhouder geeft de ziekmelding v</w:t>
      </w:r>
      <w:r w:rsidR="00E72133">
        <w:rPr>
          <w:szCs w:val="20"/>
        </w:rPr>
        <w:t xml:space="preserve">an de werknemer, indien nodig, </w:t>
      </w:r>
      <w:r w:rsidRPr="00966CD9">
        <w:rPr>
          <w:szCs w:val="20"/>
        </w:rPr>
        <w:t xml:space="preserve">door aan de arbodienst. </w:t>
      </w:r>
    </w:p>
    <w:p w:rsidR="00B303AB" w:rsidRPr="000E290D" w:rsidRDefault="00B303AB" w:rsidP="006563D4">
      <w:pPr>
        <w:pStyle w:val="BasistekstKNMT"/>
        <w:ind w:left="284" w:hanging="284"/>
        <w:rPr>
          <w:szCs w:val="20"/>
        </w:rPr>
      </w:pPr>
    </w:p>
    <w:p w:rsidR="00B303AB" w:rsidRPr="000E290D" w:rsidRDefault="00B303AB" w:rsidP="006563D4">
      <w:pPr>
        <w:pStyle w:val="Kop1"/>
        <w:numPr>
          <w:ilvl w:val="0"/>
          <w:numId w:val="42"/>
        </w:numPr>
        <w:spacing w:line="360" w:lineRule="auto"/>
        <w:rPr>
          <w:sz w:val="24"/>
          <w:szCs w:val="24"/>
        </w:rPr>
      </w:pPr>
      <w:r w:rsidRPr="000E290D">
        <w:rPr>
          <w:sz w:val="24"/>
          <w:szCs w:val="24"/>
        </w:rPr>
        <w:t>Informatie verstrekken</w:t>
      </w:r>
    </w:p>
    <w:p w:rsidR="00B303AB" w:rsidRPr="000E290D" w:rsidRDefault="00B303AB" w:rsidP="006563D4">
      <w:pPr>
        <w:pStyle w:val="BasistekstKNMT"/>
        <w:ind w:left="284" w:hanging="284"/>
        <w:rPr>
          <w:szCs w:val="20"/>
        </w:rPr>
      </w:pPr>
      <w:r w:rsidRPr="000E290D">
        <w:rPr>
          <w:szCs w:val="20"/>
        </w:rPr>
        <w:t>De werknemer dient bij de ziekmelding de volgende informatie te verstrekken:</w:t>
      </w:r>
      <w:r w:rsidR="00481E6D">
        <w:rPr>
          <w:szCs w:val="20"/>
        </w:rPr>
        <w:br/>
      </w:r>
    </w:p>
    <w:p w:rsidR="00B303AB" w:rsidRPr="000E290D" w:rsidRDefault="00CE1C43" w:rsidP="006563D4">
      <w:pPr>
        <w:pStyle w:val="BasistekstKNMT"/>
        <w:numPr>
          <w:ilvl w:val="0"/>
          <w:numId w:val="43"/>
        </w:numPr>
        <w:ind w:left="284" w:hanging="284"/>
        <w:rPr>
          <w:szCs w:val="20"/>
        </w:rPr>
      </w:pPr>
      <w:r>
        <w:rPr>
          <w:szCs w:val="20"/>
        </w:rPr>
        <w:t>e</w:t>
      </w:r>
      <w:r w:rsidR="00B303AB" w:rsidRPr="000E290D">
        <w:rPr>
          <w:szCs w:val="20"/>
        </w:rPr>
        <w:t>erste ziektedag;</w:t>
      </w:r>
    </w:p>
    <w:p w:rsidR="00B303AB" w:rsidRPr="000E290D" w:rsidRDefault="00CE1C43" w:rsidP="006563D4">
      <w:pPr>
        <w:pStyle w:val="BasistekstKNMT"/>
        <w:numPr>
          <w:ilvl w:val="0"/>
          <w:numId w:val="43"/>
        </w:numPr>
        <w:ind w:left="284" w:hanging="284"/>
        <w:rPr>
          <w:szCs w:val="20"/>
        </w:rPr>
      </w:pPr>
      <w:r>
        <w:rPr>
          <w:szCs w:val="20"/>
        </w:rPr>
        <w:t>v</w:t>
      </w:r>
      <w:r w:rsidR="00B303AB">
        <w:rPr>
          <w:szCs w:val="20"/>
        </w:rPr>
        <w:t>ermoedelijke</w:t>
      </w:r>
      <w:r w:rsidR="00B303AB" w:rsidRPr="000E290D">
        <w:rPr>
          <w:szCs w:val="20"/>
        </w:rPr>
        <w:t xml:space="preserve"> duur van het verzuim;</w:t>
      </w:r>
    </w:p>
    <w:p w:rsidR="00B303AB" w:rsidRPr="000E290D" w:rsidRDefault="00CE1C43" w:rsidP="006563D4">
      <w:pPr>
        <w:pStyle w:val="BasistekstKNMT"/>
        <w:numPr>
          <w:ilvl w:val="0"/>
          <w:numId w:val="43"/>
        </w:numPr>
        <w:ind w:left="284" w:hanging="284"/>
        <w:rPr>
          <w:szCs w:val="20"/>
        </w:rPr>
      </w:pPr>
      <w:r>
        <w:rPr>
          <w:szCs w:val="20"/>
        </w:rPr>
        <w:t>t</w:t>
      </w:r>
      <w:r w:rsidR="00B303AB" w:rsidRPr="000E290D">
        <w:rPr>
          <w:szCs w:val="20"/>
        </w:rPr>
        <w:t xml:space="preserve">elefoonnummer waarop de werknemer bereikbaar is en eventueel </w:t>
      </w:r>
      <w:r w:rsidR="00B303AB">
        <w:rPr>
          <w:szCs w:val="20"/>
        </w:rPr>
        <w:t xml:space="preserve">het </w:t>
      </w:r>
      <w:r w:rsidR="00B303AB" w:rsidRPr="000E290D">
        <w:rPr>
          <w:szCs w:val="20"/>
        </w:rPr>
        <w:t>verpleegadres;</w:t>
      </w:r>
    </w:p>
    <w:p w:rsidR="00B303AB" w:rsidRPr="000E290D" w:rsidRDefault="00CE1C43" w:rsidP="006563D4">
      <w:pPr>
        <w:pStyle w:val="BasistekstKNMT"/>
        <w:numPr>
          <w:ilvl w:val="0"/>
          <w:numId w:val="43"/>
        </w:numPr>
        <w:ind w:left="284" w:hanging="284"/>
        <w:rPr>
          <w:szCs w:val="20"/>
        </w:rPr>
      </w:pPr>
      <w:r>
        <w:rPr>
          <w:szCs w:val="20"/>
        </w:rPr>
        <w:t>o</w:t>
      </w:r>
      <w:r w:rsidR="00B303AB" w:rsidRPr="000E290D">
        <w:rPr>
          <w:szCs w:val="20"/>
        </w:rPr>
        <w:t xml:space="preserve">f de </w:t>
      </w:r>
      <w:r w:rsidR="00C015D0">
        <w:rPr>
          <w:szCs w:val="20"/>
        </w:rPr>
        <w:t xml:space="preserve">arbeidsongeschiktheid </w:t>
      </w:r>
      <w:r w:rsidR="00B303AB" w:rsidRPr="000E290D">
        <w:rPr>
          <w:szCs w:val="20"/>
        </w:rPr>
        <w:t>verband houdt met arbeidsomstandigheden en/of een arbeidsongeval;</w:t>
      </w:r>
    </w:p>
    <w:p w:rsidR="00B303AB" w:rsidRPr="000E290D" w:rsidRDefault="00CE1C43" w:rsidP="006563D4">
      <w:pPr>
        <w:pStyle w:val="BasistekstKNMT"/>
        <w:numPr>
          <w:ilvl w:val="0"/>
          <w:numId w:val="43"/>
        </w:numPr>
        <w:ind w:left="284" w:hanging="284"/>
        <w:rPr>
          <w:szCs w:val="20"/>
        </w:rPr>
      </w:pPr>
      <w:r>
        <w:rPr>
          <w:szCs w:val="20"/>
        </w:rPr>
        <w:t>o</w:t>
      </w:r>
      <w:r w:rsidR="00B303AB" w:rsidRPr="000E290D">
        <w:rPr>
          <w:szCs w:val="20"/>
        </w:rPr>
        <w:t>f er werkzaamheden zijn die wel uitgevoerd kunnen worden</w:t>
      </w:r>
      <w:r w:rsidR="00B303AB">
        <w:rPr>
          <w:szCs w:val="20"/>
        </w:rPr>
        <w:t xml:space="preserve"> en/of overgenomen moeten worden door collega’s</w:t>
      </w:r>
      <w:r w:rsidR="00B303AB" w:rsidRPr="000E290D">
        <w:rPr>
          <w:szCs w:val="20"/>
        </w:rPr>
        <w:t>;</w:t>
      </w:r>
    </w:p>
    <w:p w:rsidR="00B303AB" w:rsidRDefault="00CE1C43" w:rsidP="006563D4">
      <w:pPr>
        <w:pStyle w:val="BasistekstKNMT"/>
        <w:numPr>
          <w:ilvl w:val="0"/>
          <w:numId w:val="43"/>
        </w:numPr>
        <w:ind w:left="284" w:hanging="284"/>
        <w:rPr>
          <w:szCs w:val="20"/>
        </w:rPr>
      </w:pPr>
      <w:r>
        <w:rPr>
          <w:szCs w:val="20"/>
        </w:rPr>
        <w:t>o</w:t>
      </w:r>
      <w:r w:rsidR="00B303AB" w:rsidRPr="000E290D">
        <w:rPr>
          <w:szCs w:val="20"/>
        </w:rPr>
        <w:t>f sprake is van een ongeval waarbij een eventueel aansprakelijke derde betrokken is (regresrecht)</w:t>
      </w:r>
      <w:r w:rsidR="00B303AB">
        <w:rPr>
          <w:rStyle w:val="Voetnootmarkering"/>
          <w:szCs w:val="20"/>
        </w:rPr>
        <w:footnoteReference w:id="1"/>
      </w:r>
      <w:r w:rsidR="00B303AB">
        <w:rPr>
          <w:szCs w:val="20"/>
        </w:rPr>
        <w:t>;</w:t>
      </w:r>
      <w:r w:rsidR="00B303AB" w:rsidRPr="000E290D">
        <w:rPr>
          <w:szCs w:val="20"/>
        </w:rPr>
        <w:t xml:space="preserve"> </w:t>
      </w:r>
    </w:p>
    <w:p w:rsidR="00B303AB" w:rsidRDefault="00CE1C43" w:rsidP="006563D4">
      <w:pPr>
        <w:pStyle w:val="BasistekstKNMT"/>
        <w:numPr>
          <w:ilvl w:val="0"/>
          <w:numId w:val="43"/>
        </w:numPr>
        <w:ind w:left="284" w:hanging="284"/>
        <w:rPr>
          <w:szCs w:val="20"/>
        </w:rPr>
      </w:pPr>
      <w:r>
        <w:rPr>
          <w:szCs w:val="20"/>
        </w:rPr>
        <w:t>a</w:t>
      </w:r>
      <w:r w:rsidR="00B303AB">
        <w:rPr>
          <w:szCs w:val="20"/>
        </w:rPr>
        <w:t>ls de werknemer op het moment van ziek melden minimaal twee maanden in dienst is: of voor de werknemer een no-riskpolis geldt</w:t>
      </w:r>
      <w:r w:rsidR="00B303AB">
        <w:rPr>
          <w:rStyle w:val="Voetnootmarkering"/>
          <w:szCs w:val="20"/>
        </w:rPr>
        <w:footnoteReference w:id="2"/>
      </w:r>
      <w:r w:rsidR="00B303AB">
        <w:rPr>
          <w:szCs w:val="20"/>
        </w:rPr>
        <w:t>.</w:t>
      </w:r>
      <w:r w:rsidR="00481E6D">
        <w:rPr>
          <w:szCs w:val="20"/>
        </w:rPr>
        <w:br/>
      </w:r>
    </w:p>
    <w:p w:rsidR="00B303AB" w:rsidRDefault="00B303AB" w:rsidP="006563D4">
      <w:pPr>
        <w:pStyle w:val="BasistekstKNMT"/>
        <w:ind w:left="284" w:hanging="284"/>
        <w:rPr>
          <w:szCs w:val="20"/>
        </w:rPr>
      </w:pPr>
      <w:r w:rsidRPr="000E290D">
        <w:rPr>
          <w:szCs w:val="20"/>
        </w:rPr>
        <w:t xml:space="preserve">Wijzigingen in bovengenoemde informatie dienen direct door de werknemer aan de </w:t>
      </w:r>
    </w:p>
    <w:p w:rsidR="006563D4" w:rsidRPr="000E290D" w:rsidRDefault="006563D4" w:rsidP="006563D4">
      <w:pPr>
        <w:pStyle w:val="BasistekstKNMT"/>
        <w:ind w:left="284" w:hanging="284"/>
        <w:rPr>
          <w:color w:val="FF0000"/>
          <w:szCs w:val="20"/>
        </w:rPr>
      </w:pPr>
      <w:r w:rsidRPr="000E290D">
        <w:rPr>
          <w:szCs w:val="20"/>
        </w:rPr>
        <w:t>tandarts-praktijkhouder en arbodienst doorgegeven te worden.</w:t>
      </w:r>
    </w:p>
    <w:p w:rsidR="00B303AB" w:rsidRPr="000E290D" w:rsidRDefault="00B303AB" w:rsidP="006563D4">
      <w:pPr>
        <w:pStyle w:val="BasistekstKNMT"/>
        <w:ind w:left="284" w:hanging="284"/>
        <w:rPr>
          <w:szCs w:val="20"/>
        </w:rPr>
      </w:pPr>
    </w:p>
    <w:p w:rsidR="00B303AB" w:rsidRPr="000E290D" w:rsidRDefault="00B303AB" w:rsidP="006563D4">
      <w:pPr>
        <w:pStyle w:val="Kop1"/>
        <w:numPr>
          <w:ilvl w:val="0"/>
          <w:numId w:val="42"/>
        </w:numPr>
        <w:spacing w:line="240" w:lineRule="auto"/>
        <w:rPr>
          <w:sz w:val="24"/>
          <w:szCs w:val="24"/>
        </w:rPr>
      </w:pPr>
      <w:r w:rsidRPr="000E290D">
        <w:rPr>
          <w:sz w:val="24"/>
          <w:szCs w:val="24"/>
        </w:rPr>
        <w:t>Bereikbaarheid</w:t>
      </w:r>
      <w:r w:rsidR="006563D4">
        <w:rPr>
          <w:sz w:val="24"/>
          <w:szCs w:val="24"/>
        </w:rPr>
        <w:br/>
      </w:r>
    </w:p>
    <w:p w:rsidR="00B303AB" w:rsidRPr="00036EDD" w:rsidRDefault="00B303AB" w:rsidP="006563D4">
      <w:pPr>
        <w:pStyle w:val="BasistekstKNMT"/>
        <w:ind w:left="284" w:hanging="284"/>
        <w:rPr>
          <w:szCs w:val="20"/>
        </w:rPr>
      </w:pPr>
      <w:r>
        <w:rPr>
          <w:szCs w:val="20"/>
        </w:rPr>
        <w:t xml:space="preserve">4.1 </w:t>
      </w:r>
      <w:r w:rsidRPr="000E290D">
        <w:rPr>
          <w:szCs w:val="20"/>
        </w:rPr>
        <w:t xml:space="preserve">De werknemer dient </w:t>
      </w:r>
      <w:r w:rsidRPr="005C6067">
        <w:rPr>
          <w:szCs w:val="20"/>
        </w:rPr>
        <w:t xml:space="preserve">gedurende de eerste twee weken van </w:t>
      </w:r>
      <w:r w:rsidR="00E8356F">
        <w:rPr>
          <w:szCs w:val="20"/>
        </w:rPr>
        <w:t>arbeidsongeschiktheid</w:t>
      </w:r>
      <w:r w:rsidRPr="005C6067">
        <w:rPr>
          <w:szCs w:val="20"/>
        </w:rPr>
        <w:t xml:space="preserve"> tijdens </w:t>
      </w:r>
      <w:r w:rsidRPr="000E290D">
        <w:rPr>
          <w:szCs w:val="20"/>
        </w:rPr>
        <w:t>werktijd bereikbaar te zijn voor telefonisch contact en</w:t>
      </w:r>
      <w:r w:rsidR="00E8356F">
        <w:rPr>
          <w:szCs w:val="20"/>
        </w:rPr>
        <w:t>/of</w:t>
      </w:r>
      <w:r w:rsidRPr="000E290D">
        <w:rPr>
          <w:szCs w:val="20"/>
        </w:rPr>
        <w:t xml:space="preserve"> voor eventuele controlebezoeken op het huisadres, dan wel verpleegadres, door de tandarts-praktijkhouder</w:t>
      </w:r>
      <w:r>
        <w:rPr>
          <w:szCs w:val="20"/>
        </w:rPr>
        <w:t xml:space="preserve">, arbodienst en/of </w:t>
      </w:r>
      <w:r w:rsidRPr="00036EDD">
        <w:rPr>
          <w:szCs w:val="20"/>
        </w:rPr>
        <w:t xml:space="preserve">casemanager. </w:t>
      </w:r>
    </w:p>
    <w:p w:rsidR="00B303AB" w:rsidRPr="00036EDD" w:rsidRDefault="00B303AB" w:rsidP="006563D4">
      <w:pPr>
        <w:pStyle w:val="BasistekstKNMT"/>
        <w:ind w:left="284" w:hanging="284"/>
        <w:rPr>
          <w:szCs w:val="20"/>
        </w:rPr>
      </w:pPr>
      <w:r w:rsidRPr="00036EDD">
        <w:rPr>
          <w:szCs w:val="20"/>
        </w:rPr>
        <w:t xml:space="preserve">4.2 In ieder geval dient de werknemer thuis of op het verpleegadres te zijn tot het eerste contact met de arbodienst en/of casemanager heeft plaatsgevonden, behoudens bezoeken aan een behandelend arts. </w:t>
      </w:r>
    </w:p>
    <w:p w:rsidR="00B303AB" w:rsidRDefault="00B303AB" w:rsidP="006563D4">
      <w:pPr>
        <w:pStyle w:val="BasistekstKNMT"/>
        <w:ind w:left="284" w:hanging="284"/>
        <w:rPr>
          <w:szCs w:val="20"/>
        </w:rPr>
      </w:pPr>
      <w:r>
        <w:rPr>
          <w:szCs w:val="20"/>
        </w:rPr>
        <w:t xml:space="preserve">4.3 </w:t>
      </w:r>
      <w:r w:rsidRPr="000E290D">
        <w:rPr>
          <w:szCs w:val="20"/>
        </w:rPr>
        <w:t>Vervolgens kunnen afspraken gemaakt worden met de tandarts-praktijkhouder over de bereikbaarheid en contactmomenten, bijvoorbeeld een dagelijks of wekelijks contactmoment op een voor de praktijk gunstig tijdstip.</w:t>
      </w:r>
    </w:p>
    <w:p w:rsidR="00B303AB" w:rsidRPr="00036EDD" w:rsidRDefault="00B303AB" w:rsidP="006563D4">
      <w:pPr>
        <w:pStyle w:val="BasistekstKNMT"/>
        <w:ind w:left="284" w:hanging="284"/>
        <w:rPr>
          <w:szCs w:val="20"/>
        </w:rPr>
      </w:pPr>
      <w:r>
        <w:rPr>
          <w:szCs w:val="20"/>
        </w:rPr>
        <w:t>4.4</w:t>
      </w:r>
      <w:r w:rsidRPr="00036EDD">
        <w:rPr>
          <w:szCs w:val="20"/>
        </w:rPr>
        <w:t xml:space="preserve"> </w:t>
      </w:r>
      <w:r w:rsidR="000D29BE">
        <w:rPr>
          <w:rFonts w:cs="Calibri"/>
          <w:szCs w:val="20"/>
        </w:rPr>
        <w:t>V</w:t>
      </w:r>
      <w:r>
        <w:rPr>
          <w:rFonts w:cs="Calibri"/>
          <w:szCs w:val="20"/>
        </w:rPr>
        <w:t xml:space="preserve">ragen van de arbodienst </w:t>
      </w:r>
      <w:r w:rsidR="000D29BE">
        <w:rPr>
          <w:rFonts w:cs="Calibri"/>
          <w:szCs w:val="20"/>
        </w:rPr>
        <w:t xml:space="preserve">dient de werknemer zo volledig mogelijk te beantwoorden </w:t>
      </w:r>
      <w:r>
        <w:rPr>
          <w:rFonts w:cs="Calibri"/>
          <w:szCs w:val="20"/>
        </w:rPr>
        <w:t xml:space="preserve">en </w:t>
      </w:r>
      <w:r w:rsidR="002079F5">
        <w:rPr>
          <w:rFonts w:cs="Calibri"/>
          <w:szCs w:val="20"/>
        </w:rPr>
        <w:t xml:space="preserve">hij dient alle </w:t>
      </w:r>
      <w:r>
        <w:rPr>
          <w:rFonts w:cs="Calibri"/>
          <w:szCs w:val="20"/>
        </w:rPr>
        <w:t xml:space="preserve">informatie te geven die van belang is voor het vaststellen van de aard, omvang en oorzaak van het ziekteverzuim. De arbodienst gaat vertrouwelijk om met </w:t>
      </w:r>
      <w:r w:rsidR="00CE1C43">
        <w:rPr>
          <w:rFonts w:cs="Calibri"/>
          <w:szCs w:val="20"/>
        </w:rPr>
        <w:t xml:space="preserve">de (medische) informatie </w:t>
      </w:r>
      <w:r>
        <w:rPr>
          <w:rFonts w:cs="Calibri"/>
          <w:szCs w:val="20"/>
        </w:rPr>
        <w:t xml:space="preserve">van de werknemer en verstrekt geen vertrouwelijke informatie aan de </w:t>
      </w:r>
      <w:r w:rsidR="00CB03A6">
        <w:rPr>
          <w:rFonts w:cs="Calibri"/>
          <w:szCs w:val="20"/>
        </w:rPr>
        <w:t>tandarts-praktijkhouder</w:t>
      </w:r>
      <w:r>
        <w:rPr>
          <w:rFonts w:cs="Calibri"/>
          <w:szCs w:val="20"/>
        </w:rPr>
        <w:t xml:space="preserve"> zonder toestemming van de werknemer.</w:t>
      </w:r>
    </w:p>
    <w:p w:rsidR="00B303AB" w:rsidRPr="001C0A36" w:rsidRDefault="00B303AB" w:rsidP="006563D4">
      <w:pPr>
        <w:pStyle w:val="BasistekstKNMT"/>
        <w:ind w:left="284" w:hanging="284"/>
        <w:rPr>
          <w:b/>
          <w:sz w:val="26"/>
          <w:szCs w:val="26"/>
        </w:rPr>
      </w:pPr>
    </w:p>
    <w:p w:rsidR="00B303AB" w:rsidRPr="000E290D" w:rsidRDefault="00B303AB" w:rsidP="006563D4">
      <w:pPr>
        <w:pStyle w:val="Kop1"/>
        <w:numPr>
          <w:ilvl w:val="0"/>
          <w:numId w:val="42"/>
        </w:numPr>
        <w:spacing w:line="240" w:lineRule="auto"/>
        <w:rPr>
          <w:sz w:val="24"/>
          <w:szCs w:val="24"/>
        </w:rPr>
      </w:pPr>
      <w:r w:rsidRPr="000E290D">
        <w:rPr>
          <w:sz w:val="24"/>
          <w:szCs w:val="24"/>
        </w:rPr>
        <w:t>Controlevoorschriften</w:t>
      </w:r>
      <w:r w:rsidR="006563D4">
        <w:rPr>
          <w:sz w:val="24"/>
          <w:szCs w:val="24"/>
        </w:rPr>
        <w:br/>
      </w:r>
    </w:p>
    <w:p w:rsidR="00B303AB" w:rsidRPr="000E290D" w:rsidRDefault="00B303AB" w:rsidP="006563D4">
      <w:pPr>
        <w:pStyle w:val="BasistekstKNMT"/>
        <w:ind w:left="284" w:hanging="284"/>
        <w:rPr>
          <w:szCs w:val="20"/>
        </w:rPr>
      </w:pPr>
      <w:r>
        <w:rPr>
          <w:szCs w:val="20"/>
        </w:rPr>
        <w:t xml:space="preserve">5.1 </w:t>
      </w:r>
      <w:r w:rsidRPr="000E290D">
        <w:rPr>
          <w:szCs w:val="20"/>
        </w:rPr>
        <w:t xml:space="preserve">De werknemer </w:t>
      </w:r>
      <w:r w:rsidRPr="00B01DB7">
        <w:rPr>
          <w:szCs w:val="20"/>
        </w:rPr>
        <w:t>dient gehoor te geven aan een oproep van de arbodienst om op het spreekuur te verschijnen. De locatie waar het spreekuur zal plaatsvinden wordt vermeld in de oproep van de arbodienst.</w:t>
      </w:r>
    </w:p>
    <w:p w:rsidR="00B303AB" w:rsidRPr="000E290D" w:rsidRDefault="00B303AB" w:rsidP="006563D4">
      <w:pPr>
        <w:pStyle w:val="BasistekstKNMT"/>
        <w:ind w:left="284" w:hanging="284"/>
        <w:rPr>
          <w:szCs w:val="20"/>
        </w:rPr>
      </w:pPr>
      <w:r>
        <w:rPr>
          <w:szCs w:val="20"/>
        </w:rPr>
        <w:t>5.2 Als</w:t>
      </w:r>
      <w:r w:rsidRPr="000E290D">
        <w:rPr>
          <w:szCs w:val="20"/>
        </w:rPr>
        <w:t xml:space="preserve"> de werknemer inmiddels weer zijn werkzaamheden </w:t>
      </w:r>
      <w:r>
        <w:rPr>
          <w:szCs w:val="20"/>
        </w:rPr>
        <w:t xml:space="preserve">volledig </w:t>
      </w:r>
      <w:r w:rsidRPr="000E290D">
        <w:rPr>
          <w:szCs w:val="20"/>
        </w:rPr>
        <w:t>heeft hervat, dan hoeft de werknemer geen gehoor te geven aan de oproep. De werknemer dient in dat geval de afspraak minimaal 24 uur van te voren af te zeggen bij de arbodienst.</w:t>
      </w:r>
    </w:p>
    <w:p w:rsidR="00B303AB" w:rsidRDefault="00B303AB" w:rsidP="006563D4">
      <w:pPr>
        <w:pStyle w:val="BasistekstKNMT"/>
        <w:ind w:left="284" w:hanging="284"/>
        <w:rPr>
          <w:color w:val="FF0000"/>
          <w:szCs w:val="20"/>
        </w:rPr>
      </w:pPr>
      <w:r>
        <w:rPr>
          <w:szCs w:val="20"/>
        </w:rPr>
        <w:t xml:space="preserve">5.3 </w:t>
      </w:r>
      <w:r w:rsidRPr="000E290D">
        <w:rPr>
          <w:szCs w:val="20"/>
        </w:rPr>
        <w:t xml:space="preserve">Ook </w:t>
      </w:r>
      <w:r>
        <w:rPr>
          <w:szCs w:val="20"/>
        </w:rPr>
        <w:t>als</w:t>
      </w:r>
      <w:r w:rsidRPr="000E290D">
        <w:rPr>
          <w:szCs w:val="20"/>
        </w:rPr>
        <w:t xml:space="preserve"> de werknemer verhinderd is om op het spreekuur te verschijnen, dient de </w:t>
      </w:r>
      <w:r w:rsidRPr="00E678AA">
        <w:rPr>
          <w:szCs w:val="20"/>
        </w:rPr>
        <w:t xml:space="preserve">werknemer de afspraak minimaal 24 uur van te voren af te zeggen bij de arbodienst en </w:t>
      </w:r>
      <w:r w:rsidR="00707E16">
        <w:rPr>
          <w:szCs w:val="20"/>
        </w:rPr>
        <w:t xml:space="preserve">de </w:t>
      </w:r>
      <w:r w:rsidRPr="00E678AA">
        <w:rPr>
          <w:szCs w:val="20"/>
        </w:rPr>
        <w:t>tandarts-praktijkhouder, dan wel bij diens vervanger of de door de tandarts-praktijkhouder daartoe aangewezen persoon.</w:t>
      </w:r>
    </w:p>
    <w:p w:rsidR="00B303AB" w:rsidRPr="006563D4" w:rsidRDefault="00B303AB" w:rsidP="006563D4">
      <w:pPr>
        <w:pStyle w:val="BasistekstKNMT"/>
        <w:ind w:left="284" w:hanging="284"/>
        <w:rPr>
          <w:szCs w:val="20"/>
        </w:rPr>
      </w:pPr>
      <w:r w:rsidRPr="00983E36">
        <w:rPr>
          <w:szCs w:val="20"/>
        </w:rPr>
        <w:t xml:space="preserve">5.4 </w:t>
      </w:r>
      <w:r w:rsidR="0088015F">
        <w:rPr>
          <w:szCs w:val="20"/>
        </w:rPr>
        <w:t>Indien</w:t>
      </w:r>
      <w:r w:rsidRPr="00983E36">
        <w:rPr>
          <w:szCs w:val="20"/>
        </w:rPr>
        <w:t xml:space="preserve"> de werknemer een afspraak met de arbodien</w:t>
      </w:r>
      <w:r w:rsidR="00E72133">
        <w:rPr>
          <w:szCs w:val="20"/>
        </w:rPr>
        <w:t>st niet</w:t>
      </w:r>
      <w:r>
        <w:rPr>
          <w:szCs w:val="20"/>
        </w:rPr>
        <w:t xml:space="preserve"> (</w:t>
      </w:r>
      <w:r w:rsidRPr="00983E36">
        <w:rPr>
          <w:szCs w:val="20"/>
        </w:rPr>
        <w:t>tijdig</w:t>
      </w:r>
      <w:r>
        <w:rPr>
          <w:szCs w:val="20"/>
        </w:rPr>
        <w:t>)</w:t>
      </w:r>
      <w:r w:rsidRPr="00983E36">
        <w:rPr>
          <w:szCs w:val="20"/>
        </w:rPr>
        <w:t xml:space="preserve"> afzegt en/of geen geldige reden heeft om niet te verschijnen, dan komen de kosten voor rekening van de werknemer.</w:t>
      </w:r>
      <w:r>
        <w:rPr>
          <w:szCs w:val="20"/>
        </w:rPr>
        <w:t xml:space="preserve"> </w:t>
      </w:r>
      <w:r w:rsidR="006563D4">
        <w:rPr>
          <w:szCs w:val="20"/>
        </w:rPr>
        <w:br/>
      </w:r>
    </w:p>
    <w:p w:rsidR="00B303AB" w:rsidRPr="00124B6E" w:rsidRDefault="00B303AB" w:rsidP="006563D4">
      <w:pPr>
        <w:pStyle w:val="Kop1"/>
        <w:rPr>
          <w:sz w:val="24"/>
          <w:szCs w:val="24"/>
        </w:rPr>
      </w:pPr>
      <w:r>
        <w:rPr>
          <w:sz w:val="24"/>
          <w:szCs w:val="24"/>
        </w:rPr>
        <w:t>Passende arbeid en meewerken aan herstel</w:t>
      </w:r>
    </w:p>
    <w:p w:rsidR="00B303AB" w:rsidRDefault="00B303AB" w:rsidP="006563D4">
      <w:pPr>
        <w:pStyle w:val="BasistekstKNMT"/>
        <w:ind w:left="284" w:hanging="284"/>
        <w:rPr>
          <w:szCs w:val="20"/>
        </w:rPr>
      </w:pPr>
    </w:p>
    <w:p w:rsidR="00B303AB" w:rsidRDefault="00B303AB" w:rsidP="006563D4">
      <w:pPr>
        <w:pStyle w:val="BasistekstKNMT"/>
        <w:ind w:left="284" w:hanging="284"/>
        <w:rPr>
          <w:szCs w:val="20"/>
        </w:rPr>
      </w:pPr>
      <w:r>
        <w:rPr>
          <w:szCs w:val="20"/>
        </w:rPr>
        <w:t xml:space="preserve">6.1 De tandarts-praktijkhouder stelt de werknemer in staat in de eigen werkzaamheden te re-integreren. </w:t>
      </w:r>
      <w:r w:rsidR="00C015D0">
        <w:rPr>
          <w:szCs w:val="20"/>
        </w:rPr>
        <w:t>Indien</w:t>
      </w:r>
      <w:r w:rsidRPr="000E290D">
        <w:rPr>
          <w:szCs w:val="20"/>
        </w:rPr>
        <w:t xml:space="preserve"> de werknemer arbeidsongeschikt is voor zijn eigen werkzaamheden, </w:t>
      </w:r>
      <w:r>
        <w:rPr>
          <w:szCs w:val="20"/>
        </w:rPr>
        <w:t xml:space="preserve">dan dient de tandarts-praktijkhouder andere passende werkzaamheden, binnen of buiten de praktijk, aan te bieden. </w:t>
      </w:r>
    </w:p>
    <w:p w:rsidR="00B303AB" w:rsidRDefault="00B303AB" w:rsidP="006563D4">
      <w:pPr>
        <w:pStyle w:val="BasistekstKNMT"/>
        <w:ind w:left="284" w:hanging="284"/>
        <w:rPr>
          <w:szCs w:val="20"/>
        </w:rPr>
      </w:pPr>
      <w:r>
        <w:rPr>
          <w:szCs w:val="20"/>
        </w:rPr>
        <w:t>6.2</w:t>
      </w:r>
      <w:r w:rsidR="00E95887">
        <w:rPr>
          <w:szCs w:val="20"/>
        </w:rPr>
        <w:t xml:space="preserve"> </w:t>
      </w:r>
      <w:r w:rsidR="00C015D0">
        <w:rPr>
          <w:szCs w:val="20"/>
        </w:rPr>
        <w:t xml:space="preserve">Indien </w:t>
      </w:r>
      <w:r w:rsidRPr="000E290D">
        <w:rPr>
          <w:szCs w:val="20"/>
        </w:rPr>
        <w:t>de aangeboden werkzaamheden passend zijn, dan is de werknemer verplicht deze werkzaamheden te accepteren.</w:t>
      </w:r>
      <w:r>
        <w:rPr>
          <w:szCs w:val="20"/>
        </w:rPr>
        <w:t xml:space="preserve"> </w:t>
      </w:r>
      <w:r w:rsidRPr="00500DA0">
        <w:rPr>
          <w:szCs w:val="20"/>
        </w:rPr>
        <w:t>Onder passende werkzaamheden wordt verstaan: alle arbeid die voor de krachten en bekwaamheden van de werknemer is berekend, tenzij aanvaarding om redenen van lichamelijke, geestelijke of sociale aard niet van hem kan worden gevergd.</w:t>
      </w:r>
      <w:r>
        <w:rPr>
          <w:szCs w:val="20"/>
        </w:rPr>
        <w:t xml:space="preserve"> De bedrijfsarts </w:t>
      </w:r>
      <w:r w:rsidR="00E95887">
        <w:rPr>
          <w:szCs w:val="20"/>
        </w:rPr>
        <w:t>stelt</w:t>
      </w:r>
      <w:r>
        <w:rPr>
          <w:szCs w:val="20"/>
        </w:rPr>
        <w:t xml:space="preserve"> de randvoorwaarden voor passende werkzaamheden.</w:t>
      </w:r>
    </w:p>
    <w:p w:rsidR="00B303AB" w:rsidRDefault="00B303AB" w:rsidP="006563D4">
      <w:pPr>
        <w:pStyle w:val="BasistekstKNMT"/>
        <w:ind w:left="284" w:hanging="284"/>
        <w:rPr>
          <w:szCs w:val="20"/>
        </w:rPr>
      </w:pPr>
      <w:r>
        <w:rPr>
          <w:szCs w:val="20"/>
        </w:rPr>
        <w:t xml:space="preserve">6.3 De werknemer heeft de plicht om zijn herstel te bevorderen, de genezing niet te belemmeren of te vertragen en actief mee te werken aan de re-integratie, onder meer </w:t>
      </w:r>
      <w:r>
        <w:rPr>
          <w:szCs w:val="20"/>
        </w:rPr>
        <w:lastRenderedPageBreak/>
        <w:t xml:space="preserve">door controle door de arbodienst mogelijk te maken en bijvoorbeeld mee te werken aan het opstellen van een plan van aanpak. </w:t>
      </w:r>
    </w:p>
    <w:p w:rsidR="00B303AB" w:rsidRDefault="00B303AB" w:rsidP="006563D4">
      <w:pPr>
        <w:pStyle w:val="BasistekstKNMT"/>
        <w:ind w:left="284" w:hanging="284"/>
        <w:rPr>
          <w:szCs w:val="20"/>
        </w:rPr>
      </w:pPr>
      <w:r>
        <w:rPr>
          <w:szCs w:val="20"/>
        </w:rPr>
        <w:t xml:space="preserve">6.4 </w:t>
      </w:r>
      <w:r w:rsidRPr="00367872">
        <w:rPr>
          <w:szCs w:val="20"/>
        </w:rPr>
        <w:t xml:space="preserve">De werknemer dient </w:t>
      </w:r>
      <w:r w:rsidR="00C015D0">
        <w:rPr>
          <w:szCs w:val="20"/>
        </w:rPr>
        <w:t>gedurende de periode van arbeidsongeschiktheid</w:t>
      </w:r>
      <w:r w:rsidRPr="00367872">
        <w:rPr>
          <w:szCs w:val="20"/>
        </w:rPr>
        <w:t xml:space="preserve"> geen (neven)werkzaamheden, sport of hobby’s te verrichten die het herstel kunnen belemmeren, behalve wanneer de werknemer hiervoor </w:t>
      </w:r>
      <w:r w:rsidR="0083719F">
        <w:rPr>
          <w:szCs w:val="20"/>
        </w:rPr>
        <w:t xml:space="preserve">schriftelijke </w:t>
      </w:r>
      <w:r w:rsidRPr="00367872">
        <w:rPr>
          <w:szCs w:val="20"/>
        </w:rPr>
        <w:t>toestemming heeft gekregen van de bedrijfsarts.</w:t>
      </w:r>
    </w:p>
    <w:p w:rsidR="00B303AB" w:rsidRPr="00367872" w:rsidRDefault="00B303AB" w:rsidP="006563D4">
      <w:pPr>
        <w:pStyle w:val="BasistekstKNMT"/>
        <w:ind w:left="284" w:hanging="284"/>
        <w:rPr>
          <w:szCs w:val="20"/>
        </w:rPr>
      </w:pPr>
    </w:p>
    <w:p w:rsidR="00B303AB" w:rsidRPr="000E290D" w:rsidRDefault="00B303AB" w:rsidP="006563D4">
      <w:pPr>
        <w:pStyle w:val="Kop1"/>
        <w:numPr>
          <w:ilvl w:val="0"/>
          <w:numId w:val="42"/>
        </w:numPr>
        <w:spacing w:line="240" w:lineRule="auto"/>
        <w:rPr>
          <w:sz w:val="24"/>
          <w:szCs w:val="24"/>
        </w:rPr>
      </w:pPr>
      <w:r w:rsidRPr="000E290D">
        <w:rPr>
          <w:sz w:val="24"/>
          <w:szCs w:val="24"/>
        </w:rPr>
        <w:t>Vakantie en verblijf in buitenland</w:t>
      </w:r>
      <w:r w:rsidR="006563D4">
        <w:rPr>
          <w:sz w:val="24"/>
          <w:szCs w:val="24"/>
        </w:rPr>
        <w:br/>
      </w:r>
    </w:p>
    <w:p w:rsidR="00B303AB" w:rsidRPr="000E290D" w:rsidRDefault="00B303AB" w:rsidP="006563D4">
      <w:pPr>
        <w:pStyle w:val="BasistekstKNMT"/>
        <w:ind w:left="284" w:hanging="284"/>
        <w:rPr>
          <w:szCs w:val="20"/>
        </w:rPr>
      </w:pPr>
      <w:r>
        <w:rPr>
          <w:szCs w:val="20"/>
        </w:rPr>
        <w:t xml:space="preserve">7.1 </w:t>
      </w:r>
      <w:r w:rsidR="00C015D0">
        <w:rPr>
          <w:szCs w:val="20"/>
        </w:rPr>
        <w:t>Indien</w:t>
      </w:r>
      <w:r w:rsidRPr="000E290D">
        <w:rPr>
          <w:szCs w:val="20"/>
        </w:rPr>
        <w:t xml:space="preserve"> de werknemer </w:t>
      </w:r>
      <w:r w:rsidR="00C015D0">
        <w:rPr>
          <w:szCs w:val="20"/>
        </w:rPr>
        <w:t>gedurende de periode van</w:t>
      </w:r>
      <w:r w:rsidRPr="000E290D">
        <w:rPr>
          <w:szCs w:val="20"/>
        </w:rPr>
        <w:t xml:space="preserve"> </w:t>
      </w:r>
      <w:r w:rsidR="00C015D0">
        <w:rPr>
          <w:szCs w:val="20"/>
        </w:rPr>
        <w:t>arbeidsongeschiktheid</w:t>
      </w:r>
      <w:r w:rsidRPr="000E290D">
        <w:rPr>
          <w:szCs w:val="20"/>
        </w:rPr>
        <w:t xml:space="preserve"> een vakantie gepland heeft of </w:t>
      </w:r>
      <w:r w:rsidR="003D7D63">
        <w:rPr>
          <w:szCs w:val="20"/>
        </w:rPr>
        <w:t>vakantie wenst op te nemen</w:t>
      </w:r>
      <w:r w:rsidRPr="000E290D">
        <w:rPr>
          <w:szCs w:val="20"/>
        </w:rPr>
        <w:t xml:space="preserve">, dan dient hij hiervoor toestemming te vragen aan de tandarts-praktijkhouder. Daarnaast dient de bedrijfsarts te beoordelen of er medische bezwaren bestaan tegen </w:t>
      </w:r>
      <w:r w:rsidR="003D7D63">
        <w:rPr>
          <w:szCs w:val="20"/>
        </w:rPr>
        <w:t xml:space="preserve">het opnemen van </w:t>
      </w:r>
      <w:r w:rsidRPr="000E290D">
        <w:rPr>
          <w:szCs w:val="20"/>
        </w:rPr>
        <w:t>vakantie. Tijdens de vakantie dient de werknemer vakantiedagen op te nemen en is de werknemer vrijgesteld van re-integratieverplichtingen.</w:t>
      </w:r>
    </w:p>
    <w:p w:rsidR="00B303AB" w:rsidRPr="000E290D" w:rsidRDefault="00B303AB" w:rsidP="006563D4">
      <w:pPr>
        <w:pStyle w:val="BasistekstKNMT"/>
        <w:ind w:left="284" w:hanging="284"/>
        <w:rPr>
          <w:szCs w:val="20"/>
        </w:rPr>
      </w:pPr>
      <w:r>
        <w:rPr>
          <w:szCs w:val="20"/>
        </w:rPr>
        <w:t xml:space="preserve">7.2 </w:t>
      </w:r>
      <w:r w:rsidR="00C015D0">
        <w:rPr>
          <w:szCs w:val="20"/>
        </w:rPr>
        <w:t>Indien</w:t>
      </w:r>
      <w:r w:rsidRPr="000E290D">
        <w:rPr>
          <w:szCs w:val="20"/>
        </w:rPr>
        <w:t xml:space="preserve"> de werknemer tijdens vakantie </w:t>
      </w:r>
      <w:r w:rsidR="00C015D0">
        <w:rPr>
          <w:szCs w:val="20"/>
        </w:rPr>
        <w:t>arbeidsongeschikt raakt</w:t>
      </w:r>
      <w:r w:rsidRPr="000E290D">
        <w:rPr>
          <w:szCs w:val="20"/>
        </w:rPr>
        <w:t>, geldt dit verzuimreglement ook en dient de werknemer zich op de in artikel 2 vermelde wijze ziek te melden. De werknemer geeft door op welk adres hij verblijft en op welk telefoonnummer hij bereikbaar is.</w:t>
      </w:r>
      <w:r>
        <w:rPr>
          <w:szCs w:val="20"/>
        </w:rPr>
        <w:t xml:space="preserve"> Vanaf het moment van ziekmelden worden de vakan</w:t>
      </w:r>
      <w:r w:rsidR="00850C30">
        <w:rPr>
          <w:szCs w:val="20"/>
        </w:rPr>
        <w:t>tiedagen omgezet in ziektedagen</w:t>
      </w:r>
      <w:r w:rsidR="000D29BE">
        <w:rPr>
          <w:szCs w:val="20"/>
        </w:rPr>
        <w:t>, tenzij tussen partijen anders is overeengekomen</w:t>
      </w:r>
      <w:r w:rsidR="00850C30">
        <w:rPr>
          <w:szCs w:val="20"/>
        </w:rPr>
        <w:t>.</w:t>
      </w:r>
      <w:r w:rsidRPr="000E290D">
        <w:rPr>
          <w:szCs w:val="20"/>
        </w:rPr>
        <w:t xml:space="preserve"> </w:t>
      </w:r>
    </w:p>
    <w:p w:rsidR="00B303AB" w:rsidRPr="000E290D" w:rsidRDefault="00B303AB" w:rsidP="006563D4">
      <w:pPr>
        <w:pStyle w:val="BasistekstKNMT"/>
        <w:ind w:left="284" w:hanging="284"/>
        <w:rPr>
          <w:szCs w:val="20"/>
        </w:rPr>
      </w:pPr>
    </w:p>
    <w:p w:rsidR="00B303AB" w:rsidRDefault="00B303AB" w:rsidP="006563D4">
      <w:pPr>
        <w:pStyle w:val="Kop1"/>
        <w:numPr>
          <w:ilvl w:val="0"/>
          <w:numId w:val="42"/>
        </w:numPr>
        <w:spacing w:line="240" w:lineRule="auto"/>
        <w:rPr>
          <w:sz w:val="24"/>
          <w:szCs w:val="24"/>
        </w:rPr>
      </w:pPr>
      <w:r w:rsidRPr="000E290D">
        <w:rPr>
          <w:sz w:val="24"/>
          <w:szCs w:val="24"/>
        </w:rPr>
        <w:t>L</w:t>
      </w:r>
      <w:r w:rsidR="00850C30">
        <w:rPr>
          <w:sz w:val="24"/>
          <w:szCs w:val="24"/>
        </w:rPr>
        <w:t xml:space="preserve">angdurige arbeidsongeschiktheid </w:t>
      </w:r>
      <w:r w:rsidRPr="000E290D">
        <w:rPr>
          <w:sz w:val="24"/>
          <w:szCs w:val="24"/>
        </w:rPr>
        <w:t>en re-integratie</w:t>
      </w:r>
      <w:r w:rsidR="006563D4">
        <w:rPr>
          <w:sz w:val="24"/>
          <w:szCs w:val="24"/>
        </w:rPr>
        <w:br/>
      </w:r>
    </w:p>
    <w:p w:rsidR="00B303AB" w:rsidRDefault="00B303AB" w:rsidP="006563D4">
      <w:pPr>
        <w:pStyle w:val="Tekstopmerking"/>
        <w:ind w:left="284" w:hanging="284"/>
      </w:pPr>
      <w:r>
        <w:t xml:space="preserve">8.1 Bij langdurige arbeidsongeschiktheid wordt uiterlijk in de zesde week een probleemanalyse opgesteld door de bedrijfsarts. </w:t>
      </w:r>
      <w:r w:rsidR="00067E4D">
        <w:t xml:space="preserve">Hierin </w:t>
      </w:r>
      <w:r>
        <w:t>wordt aangegeven of de werknemer wel of niet geheel of gedeelt</w:t>
      </w:r>
      <w:r w:rsidR="00850C30">
        <w:t xml:space="preserve">elijk zijn eigen werkzaamheden </w:t>
      </w:r>
      <w:r>
        <w:t xml:space="preserve">of andere werkzaamheden in de praktijk kan verrichten. </w:t>
      </w:r>
    </w:p>
    <w:p w:rsidR="00B303AB" w:rsidRDefault="00B303AB" w:rsidP="006563D4">
      <w:pPr>
        <w:pStyle w:val="BasistekstKNMT"/>
        <w:ind w:left="284" w:hanging="284"/>
      </w:pPr>
      <w:r>
        <w:t xml:space="preserve">8.2 Aan de hand van de probleemanalyse van de bedrijfsarts stellen de tandarts-praktijkhouder en/of casemanager en de werknemer uiterlijk in de achtste week van arbeidsongeschiktheid een plan van aanpak op. Hierin worden alle stappen en maatregelen vastgelegd om tot werkhervatting te komen en de re-integratie te ondersteunen. Het plan van aanpak dient </w:t>
      </w:r>
      <w:r w:rsidR="00E95887">
        <w:t>gedurende de periode van arbeidsongeschiktheid</w:t>
      </w:r>
      <w:r>
        <w:t xml:space="preserve"> te worden geëvalueerd en, waar nodig, bijgesteld.</w:t>
      </w:r>
    </w:p>
    <w:p w:rsidR="00B303AB" w:rsidRDefault="00B303AB" w:rsidP="006563D4">
      <w:pPr>
        <w:pStyle w:val="BasistekstKNMT"/>
        <w:ind w:left="284" w:hanging="284"/>
      </w:pPr>
      <w:r>
        <w:t>8.3 Voor afloop van het eerste jaar van arbeidsongeschiktheid dienen de tandarts-praktijkhouder en de werknemer samen de re-integratie tot dat moment te evalueren en vooruit te kijken naar het komende jaar, het plan van aanpak eventueel bij te st</w:t>
      </w:r>
      <w:r w:rsidR="00E95887">
        <w:t xml:space="preserve">ellen en dit vast te leggen in </w:t>
      </w:r>
      <w:r>
        <w:t xml:space="preserve">de eerstejaarsevaluatie. </w:t>
      </w:r>
      <w:r w:rsidR="00C015D0">
        <w:t>Indien</w:t>
      </w:r>
      <w:r>
        <w:t xml:space="preserve"> re-integratie in </w:t>
      </w:r>
      <w:r w:rsidR="00E95887">
        <w:t xml:space="preserve">de </w:t>
      </w:r>
      <w:r w:rsidR="00C015D0">
        <w:t xml:space="preserve">eigen </w:t>
      </w:r>
      <w:r w:rsidR="00E95887">
        <w:t>praktijk</w:t>
      </w:r>
      <w:r>
        <w:t xml:space="preserve"> niet mogelijk is, dient uiterlijk binnen zes weken na de eerstejaarsevaluatie te worden gestart met re-integratie </w:t>
      </w:r>
      <w:r w:rsidR="00E95887">
        <w:t>buiten de eigen praktijk (tweede spoor)</w:t>
      </w:r>
      <w:r>
        <w:t>.</w:t>
      </w:r>
    </w:p>
    <w:p w:rsidR="00B303AB" w:rsidRDefault="00B303AB" w:rsidP="006563D4">
      <w:pPr>
        <w:pStyle w:val="BasistekstKNMT"/>
        <w:ind w:left="284" w:hanging="284"/>
      </w:pPr>
      <w:r w:rsidRPr="00367872">
        <w:t>8.</w:t>
      </w:r>
      <w:r>
        <w:t xml:space="preserve">4 In week 91 vindt de eindevaluatie plaats van de re-integratie in de afgelopen </w:t>
      </w:r>
      <w:r w:rsidR="000E1482">
        <w:t>periode</w:t>
      </w:r>
      <w:r>
        <w:t xml:space="preserve"> van arbeidsongeschiktheid. De tandarts-praktijkhouder en de werknemer dienen hiervoor het formulier dat het UWV hiervoor beschikbaar stelt te gebruiken.</w:t>
      </w:r>
    </w:p>
    <w:p w:rsidR="00B303AB" w:rsidRDefault="00B303AB" w:rsidP="006563D4">
      <w:pPr>
        <w:pStyle w:val="BasistekstKNMT"/>
        <w:ind w:left="284" w:hanging="284"/>
      </w:pPr>
      <w:r>
        <w:t xml:space="preserve">8.5 Uiterlijk in week 93 van arbeidsongeschiktheid dient de werknemer een WIA-uitkering aan te vragen. Bij deze WIA-aanvraag dient de werknemer het re-integratieverslag aan te leveren. </w:t>
      </w:r>
      <w:r w:rsidR="00067E4D">
        <w:t xml:space="preserve">Dit </w:t>
      </w:r>
      <w:r>
        <w:t xml:space="preserve">bestaat in ieder geval uit de probleemanalyse, het plan van aanpak, eventuele bijstellingen, de eerstejaarsevaluatie, een actueel oordeel van de bedrijfsarts, de eindevaluatie en </w:t>
      </w:r>
      <w:r w:rsidR="00067E4D">
        <w:t xml:space="preserve">benodigde </w:t>
      </w:r>
      <w:r>
        <w:t>medische informatie.</w:t>
      </w:r>
    </w:p>
    <w:p w:rsidR="00B303AB" w:rsidRDefault="00B303AB" w:rsidP="006563D4">
      <w:pPr>
        <w:pStyle w:val="BasistekstKNMT"/>
        <w:ind w:left="284" w:hanging="284"/>
      </w:pPr>
      <w:r>
        <w:t xml:space="preserve">8.6 Na 104 weken eindigt de loondoorbetalingsplicht </w:t>
      </w:r>
      <w:r w:rsidR="002255FA">
        <w:t>en het opzegverbod voor</w:t>
      </w:r>
      <w:r>
        <w:t xml:space="preserve"> de tandarts-praktijkhouder, tenzij het UWV een loonsanctie oplegt.</w:t>
      </w:r>
    </w:p>
    <w:p w:rsidR="00B303AB" w:rsidRPr="00F1690C" w:rsidRDefault="00B303AB" w:rsidP="006563D4">
      <w:pPr>
        <w:pStyle w:val="BasistekstKNMT"/>
        <w:ind w:left="284" w:hanging="284"/>
      </w:pPr>
      <w:r>
        <w:lastRenderedPageBreak/>
        <w:t xml:space="preserve">8.7 Zolang de arbeidsovereenkomst na 104 weken </w:t>
      </w:r>
      <w:r w:rsidR="00574270">
        <w:t xml:space="preserve">arbeidsongeschiktheid </w:t>
      </w:r>
      <w:r>
        <w:t>voortduurt, behouden de tandarts-pr</w:t>
      </w:r>
      <w:r w:rsidR="00E72133">
        <w:t>aktijkhouder en de werknemer de</w:t>
      </w:r>
      <w:r>
        <w:t xml:space="preserve"> re-integratieverplichtingen. Als er passende werkzaamheden beschikbaar zijn, dan dient de tandarts-praktijkhouder deze aan te bieden.</w:t>
      </w:r>
    </w:p>
    <w:p w:rsidR="00B303AB" w:rsidRPr="001C0A36" w:rsidRDefault="00B303AB" w:rsidP="006563D4">
      <w:pPr>
        <w:pStyle w:val="BasistekstKNMT"/>
        <w:ind w:left="284" w:hanging="284"/>
        <w:rPr>
          <w:b/>
          <w:sz w:val="26"/>
          <w:szCs w:val="26"/>
        </w:rPr>
      </w:pPr>
    </w:p>
    <w:p w:rsidR="00B303AB" w:rsidRDefault="00B303AB" w:rsidP="006563D4">
      <w:pPr>
        <w:pStyle w:val="Kop1"/>
        <w:numPr>
          <w:ilvl w:val="0"/>
          <w:numId w:val="42"/>
        </w:numPr>
        <w:spacing w:line="240" w:lineRule="auto"/>
        <w:rPr>
          <w:sz w:val="24"/>
          <w:szCs w:val="24"/>
        </w:rPr>
      </w:pPr>
      <w:r w:rsidRPr="000E290D">
        <w:rPr>
          <w:sz w:val="24"/>
          <w:szCs w:val="24"/>
        </w:rPr>
        <w:t>Herstel</w:t>
      </w:r>
      <w:r w:rsidR="006563D4">
        <w:rPr>
          <w:sz w:val="24"/>
          <w:szCs w:val="24"/>
        </w:rPr>
        <w:br/>
      </w:r>
    </w:p>
    <w:p w:rsidR="00B303AB" w:rsidRDefault="00B303AB" w:rsidP="006563D4">
      <w:pPr>
        <w:pStyle w:val="BasistekstKNMT"/>
        <w:ind w:left="284" w:hanging="284"/>
      </w:pPr>
      <w:r>
        <w:t>9.1 Als de werknemer weer in staat is zijn eigen werkzaamheden geheel of gedeeltelijk te hervatten, informeert hij de tandarts-praktijkhouder en de arbodienst zo spoedig mogelijk.</w:t>
      </w:r>
    </w:p>
    <w:p w:rsidR="00B303AB" w:rsidRDefault="00B303AB" w:rsidP="006563D4">
      <w:pPr>
        <w:pStyle w:val="BasistekstKNMT"/>
        <w:ind w:left="284" w:hanging="284"/>
      </w:pPr>
      <w:r>
        <w:t>9.2 Twijfelt de werknemer of hij in staat is om geheel of gedeeltelijk zijn werkzaamheden te hervatten, dan vraagt hij advies aan de bedrijfsarts.</w:t>
      </w:r>
    </w:p>
    <w:p w:rsidR="00B303AB" w:rsidRPr="00611184" w:rsidRDefault="00B303AB" w:rsidP="006563D4">
      <w:pPr>
        <w:pStyle w:val="BasistekstKNMT"/>
        <w:ind w:left="284" w:hanging="284"/>
      </w:pPr>
      <w:r>
        <w:t xml:space="preserve">9.3 Na langdurige arbeidsongeschiktheid vindt een volledige herstelmelding van de </w:t>
      </w:r>
      <w:r w:rsidRPr="00611184">
        <w:t>werknemer plaats in overleg met de tandarts-praktijkhouder en de bedrijfsarts.</w:t>
      </w:r>
    </w:p>
    <w:p w:rsidR="00B303AB" w:rsidRPr="00611184" w:rsidRDefault="00B303AB" w:rsidP="006563D4">
      <w:pPr>
        <w:pStyle w:val="BasistekstKNMT"/>
        <w:ind w:left="284" w:hanging="284"/>
      </w:pPr>
    </w:p>
    <w:p w:rsidR="00B303AB" w:rsidRPr="00611184" w:rsidRDefault="00B303AB" w:rsidP="006563D4">
      <w:pPr>
        <w:pStyle w:val="Kop1"/>
        <w:numPr>
          <w:ilvl w:val="0"/>
          <w:numId w:val="42"/>
        </w:numPr>
        <w:spacing w:line="240" w:lineRule="auto"/>
        <w:rPr>
          <w:sz w:val="24"/>
          <w:szCs w:val="24"/>
        </w:rPr>
      </w:pPr>
      <w:r w:rsidRPr="00611184">
        <w:rPr>
          <w:sz w:val="24"/>
          <w:szCs w:val="24"/>
        </w:rPr>
        <w:t>Open spreekuur</w:t>
      </w:r>
      <w:r w:rsidR="006563D4">
        <w:rPr>
          <w:sz w:val="24"/>
          <w:szCs w:val="24"/>
        </w:rPr>
        <w:br/>
      </w:r>
    </w:p>
    <w:p w:rsidR="00B303AB" w:rsidRPr="000E290D" w:rsidRDefault="00B303AB" w:rsidP="006563D4">
      <w:pPr>
        <w:pStyle w:val="BasistekstKNMT"/>
        <w:ind w:left="284" w:hanging="284"/>
        <w:rPr>
          <w:szCs w:val="20"/>
        </w:rPr>
      </w:pPr>
      <w:r w:rsidRPr="00611184">
        <w:rPr>
          <w:szCs w:val="20"/>
        </w:rPr>
        <w:t>1</w:t>
      </w:r>
      <w:r>
        <w:rPr>
          <w:szCs w:val="20"/>
        </w:rPr>
        <w:t>0</w:t>
      </w:r>
      <w:r w:rsidRPr="00611184">
        <w:rPr>
          <w:szCs w:val="20"/>
        </w:rPr>
        <w:t xml:space="preserve">.1 Een werknemer mag, zonder toestemming van de tandarts-praktijkhouder en ook </w:t>
      </w:r>
      <w:r w:rsidR="00C015D0">
        <w:rPr>
          <w:szCs w:val="20"/>
        </w:rPr>
        <w:t>indien er</w:t>
      </w:r>
      <w:r w:rsidRPr="00611184">
        <w:rPr>
          <w:szCs w:val="20"/>
        </w:rPr>
        <w:t xml:space="preserve"> geen </w:t>
      </w:r>
      <w:r w:rsidRPr="00611184">
        <w:t>sprake</w:t>
      </w:r>
      <w:r w:rsidRPr="00611184">
        <w:rPr>
          <w:szCs w:val="20"/>
        </w:rPr>
        <w:t xml:space="preserve"> is van </w:t>
      </w:r>
      <w:r w:rsidR="00C015D0">
        <w:rPr>
          <w:szCs w:val="20"/>
        </w:rPr>
        <w:t>arbeidsongeschiktheid</w:t>
      </w:r>
      <w:r w:rsidRPr="00611184">
        <w:rPr>
          <w:szCs w:val="20"/>
        </w:rPr>
        <w:t xml:space="preserve">, een afspraak maken met de bedrijfsarts om advies in te winnen over </w:t>
      </w:r>
      <w:r>
        <w:rPr>
          <w:szCs w:val="20"/>
        </w:rPr>
        <w:t xml:space="preserve">arbeidsomstandigheden of </w:t>
      </w:r>
      <w:r w:rsidRPr="00611184">
        <w:rPr>
          <w:szCs w:val="20"/>
        </w:rPr>
        <w:t xml:space="preserve">zijn gezondheid in relatie </w:t>
      </w:r>
      <w:r w:rsidRPr="000E290D">
        <w:rPr>
          <w:szCs w:val="20"/>
        </w:rPr>
        <w:t>tot het werk. Dit heeft tot doel om klachten en verzuim te voorkomen</w:t>
      </w:r>
      <w:r w:rsidR="000E1482">
        <w:rPr>
          <w:szCs w:val="20"/>
        </w:rPr>
        <w:t>/beperken</w:t>
      </w:r>
      <w:r w:rsidRPr="000E290D">
        <w:rPr>
          <w:szCs w:val="20"/>
        </w:rPr>
        <w:t xml:space="preserve">. </w:t>
      </w:r>
    </w:p>
    <w:p w:rsidR="00B303AB" w:rsidRDefault="00B303AB" w:rsidP="006563D4">
      <w:pPr>
        <w:pStyle w:val="BasistekstKNMT"/>
        <w:ind w:left="284" w:hanging="284"/>
        <w:rPr>
          <w:szCs w:val="20"/>
        </w:rPr>
      </w:pPr>
      <w:r>
        <w:rPr>
          <w:szCs w:val="20"/>
        </w:rPr>
        <w:t xml:space="preserve">10.2 </w:t>
      </w:r>
      <w:r w:rsidRPr="000E290D">
        <w:rPr>
          <w:szCs w:val="20"/>
        </w:rPr>
        <w:t xml:space="preserve">Het </w:t>
      </w:r>
      <w:r w:rsidRPr="00E3021D">
        <w:t>open</w:t>
      </w:r>
      <w:r w:rsidRPr="000E290D">
        <w:rPr>
          <w:szCs w:val="20"/>
        </w:rPr>
        <w:t xml:space="preserve"> spreekuur is niet bedoeld voor de behandeling van medische, niet-werk</w:t>
      </w:r>
      <w:r w:rsidR="006D6873">
        <w:rPr>
          <w:szCs w:val="20"/>
        </w:rPr>
        <w:t xml:space="preserve"> </w:t>
      </w:r>
      <w:r w:rsidRPr="000E290D">
        <w:rPr>
          <w:szCs w:val="20"/>
        </w:rPr>
        <w:t>gerelateerde klachten.</w:t>
      </w:r>
    </w:p>
    <w:p w:rsidR="00CE1C43" w:rsidRDefault="00CE1C43" w:rsidP="006563D4">
      <w:pPr>
        <w:pStyle w:val="BasistekstKNMT"/>
        <w:ind w:left="284" w:hanging="284"/>
        <w:rPr>
          <w:szCs w:val="20"/>
        </w:rPr>
      </w:pPr>
      <w:r>
        <w:rPr>
          <w:szCs w:val="20"/>
        </w:rPr>
        <w:t>10.3 De kosten die gemoeid zijn met het bezoeken van het open spreekuur komen voor rekening van de tandarts-praktijkhouder.</w:t>
      </w:r>
    </w:p>
    <w:p w:rsidR="00B303AB" w:rsidRDefault="00B303AB" w:rsidP="006563D4">
      <w:pPr>
        <w:pStyle w:val="BasistekstKNMT"/>
        <w:ind w:left="284" w:hanging="284"/>
        <w:rPr>
          <w:szCs w:val="20"/>
        </w:rPr>
      </w:pPr>
    </w:p>
    <w:p w:rsidR="00B303AB" w:rsidRPr="009C37FA" w:rsidRDefault="00B303AB" w:rsidP="006563D4">
      <w:pPr>
        <w:pStyle w:val="Kop1"/>
        <w:rPr>
          <w:sz w:val="24"/>
          <w:szCs w:val="24"/>
        </w:rPr>
      </w:pPr>
      <w:r w:rsidRPr="009C37FA">
        <w:rPr>
          <w:sz w:val="24"/>
          <w:szCs w:val="24"/>
        </w:rPr>
        <w:t>PMO/PAGO</w:t>
      </w:r>
      <w:r w:rsidR="006563D4">
        <w:rPr>
          <w:sz w:val="24"/>
          <w:szCs w:val="24"/>
        </w:rPr>
        <w:br/>
      </w:r>
    </w:p>
    <w:p w:rsidR="00B303AB" w:rsidRPr="009C37FA" w:rsidRDefault="00B303AB" w:rsidP="006563D4">
      <w:pPr>
        <w:pStyle w:val="BasistekstKNMT"/>
        <w:ind w:left="284" w:hanging="284"/>
      </w:pPr>
      <w:r w:rsidRPr="009C37FA">
        <w:t xml:space="preserve">11.1 De tandarts-praktijkhouder stelt de werknemer periodiek in de gelegenheid om bij de arts van de arbodienst een onderzoek te ondergaan, dat erop is gericht de risico’s die de arbeid voor de gezondheid van de werknemer met zich brengt zoveel mogelijk te voorkomen of te beperken (PAGO). </w:t>
      </w:r>
      <w:r w:rsidR="00CE1C43">
        <w:t xml:space="preserve">Voor de mondzorg zijn met name </w:t>
      </w:r>
      <w:r w:rsidRPr="009C37FA">
        <w:rPr>
          <w:szCs w:val="20"/>
        </w:rPr>
        <w:t>een PAGO Geluid (audiometrie), een PAGO Fysieke belasting en een PAGO Werkdruk</w:t>
      </w:r>
      <w:r w:rsidR="00CE1C43">
        <w:rPr>
          <w:szCs w:val="20"/>
        </w:rPr>
        <w:t xml:space="preserve"> van belang</w:t>
      </w:r>
      <w:r w:rsidRPr="009C37FA">
        <w:rPr>
          <w:szCs w:val="20"/>
        </w:rPr>
        <w:t>.</w:t>
      </w:r>
    </w:p>
    <w:p w:rsidR="00B303AB" w:rsidRDefault="00B303AB" w:rsidP="006563D4">
      <w:pPr>
        <w:pStyle w:val="BasistekstKNMT"/>
        <w:ind w:left="284" w:hanging="284"/>
      </w:pPr>
      <w:r w:rsidRPr="009C37FA">
        <w:t xml:space="preserve">11.2 In plaats van een PAGO kan </w:t>
      </w:r>
      <w:r w:rsidR="000E1482">
        <w:t>de tandarts-praktijkhouder een p</w:t>
      </w:r>
      <w:r w:rsidRPr="009C37FA">
        <w:t>reventief medisch onderzoek (PMO) aanbieden, dat is gericht op de algemene gezondheidstoestand</w:t>
      </w:r>
      <w:r>
        <w:t xml:space="preserve"> van de werknemer.</w:t>
      </w:r>
    </w:p>
    <w:p w:rsidR="00B303AB" w:rsidRPr="000E290D" w:rsidRDefault="00B303AB" w:rsidP="006563D4">
      <w:pPr>
        <w:pStyle w:val="BasistekstKNMT"/>
        <w:ind w:left="284" w:hanging="284"/>
        <w:rPr>
          <w:szCs w:val="20"/>
        </w:rPr>
      </w:pPr>
    </w:p>
    <w:p w:rsidR="00B303AB" w:rsidRPr="00CE69D6" w:rsidRDefault="00B303AB" w:rsidP="006563D4">
      <w:pPr>
        <w:pStyle w:val="Kop1"/>
        <w:numPr>
          <w:ilvl w:val="0"/>
          <w:numId w:val="42"/>
        </w:numPr>
        <w:spacing w:line="240" w:lineRule="auto"/>
        <w:rPr>
          <w:sz w:val="24"/>
          <w:szCs w:val="24"/>
        </w:rPr>
      </w:pPr>
      <w:r w:rsidRPr="00CE69D6">
        <w:rPr>
          <w:sz w:val="24"/>
          <w:szCs w:val="24"/>
        </w:rPr>
        <w:t>Frequent verzuim</w:t>
      </w:r>
      <w:r w:rsidR="006563D4">
        <w:rPr>
          <w:sz w:val="24"/>
          <w:szCs w:val="24"/>
        </w:rPr>
        <w:br/>
      </w:r>
    </w:p>
    <w:p w:rsidR="00B303AB" w:rsidRPr="00CE69D6" w:rsidRDefault="00B303AB" w:rsidP="006563D4">
      <w:pPr>
        <w:pStyle w:val="BasistekstKNMT"/>
        <w:ind w:left="284" w:hanging="284"/>
      </w:pPr>
      <w:r w:rsidRPr="00CE69D6">
        <w:t xml:space="preserve">12.1 </w:t>
      </w:r>
      <w:r w:rsidR="00C015D0">
        <w:rPr>
          <w:szCs w:val="20"/>
        </w:rPr>
        <w:t>Indien</w:t>
      </w:r>
      <w:r w:rsidRPr="00CE69D6">
        <w:t xml:space="preserve"> de frequentie van </w:t>
      </w:r>
      <w:r w:rsidR="000E1482">
        <w:t xml:space="preserve">het </w:t>
      </w:r>
      <w:r w:rsidRPr="00CE69D6">
        <w:t xml:space="preserve">ziekteverzuim opvallend of bovengemiddeld is (meer dan 3 keer in één jaar), dan kan de tandarts-praktijkhouder een verzuimgesprek aangaan met de werknemer. </w:t>
      </w:r>
    </w:p>
    <w:p w:rsidR="00B303AB" w:rsidRDefault="00B303AB" w:rsidP="006563D4">
      <w:pPr>
        <w:pStyle w:val="BasistekstKNMT"/>
        <w:ind w:left="284" w:hanging="284"/>
      </w:pPr>
      <w:r>
        <w:t>12.</w:t>
      </w:r>
      <w:r w:rsidRPr="00CD5EC5">
        <w:rPr>
          <w:szCs w:val="20"/>
        </w:rPr>
        <w:t>2Tijdens</w:t>
      </w:r>
      <w:r>
        <w:t xml:space="preserve"> het verzuimgesprek kijken de tandarts-praktijkhouder en de werknemer, met inachtneming van de privacyregels, naar de oorzaken van verzuim en </w:t>
      </w:r>
      <w:r w:rsidR="00CE1C43">
        <w:t xml:space="preserve">wordt er gezocht naar een oplossing om het ziekteverzuim </w:t>
      </w:r>
      <w:r w:rsidR="000E1482">
        <w:t>te beperken en/of voorkomen.</w:t>
      </w:r>
    </w:p>
    <w:p w:rsidR="00B303AB" w:rsidRPr="002625CD" w:rsidRDefault="00B303AB" w:rsidP="006563D4">
      <w:pPr>
        <w:pStyle w:val="BasistekstKNMT"/>
        <w:ind w:left="284" w:hanging="284"/>
      </w:pPr>
    </w:p>
    <w:p w:rsidR="00B303AB" w:rsidRPr="000E290D" w:rsidRDefault="00B303AB" w:rsidP="006563D4">
      <w:pPr>
        <w:pStyle w:val="Kop1"/>
        <w:numPr>
          <w:ilvl w:val="0"/>
          <w:numId w:val="42"/>
        </w:numPr>
        <w:spacing w:line="240" w:lineRule="auto"/>
        <w:contextualSpacing/>
        <w:rPr>
          <w:sz w:val="24"/>
          <w:szCs w:val="24"/>
        </w:rPr>
      </w:pPr>
      <w:r>
        <w:rPr>
          <w:sz w:val="24"/>
          <w:szCs w:val="24"/>
        </w:rPr>
        <w:lastRenderedPageBreak/>
        <w:t>Meningsverschillen</w:t>
      </w:r>
      <w:r w:rsidRPr="000E290D">
        <w:rPr>
          <w:sz w:val="24"/>
          <w:szCs w:val="24"/>
        </w:rPr>
        <w:t>/bezwaren</w:t>
      </w:r>
      <w:r w:rsidR="005E2875">
        <w:rPr>
          <w:sz w:val="24"/>
          <w:szCs w:val="24"/>
        </w:rPr>
        <w:br/>
      </w:r>
    </w:p>
    <w:p w:rsidR="005E2875" w:rsidRDefault="005E2875" w:rsidP="005E2875">
      <w:pPr>
        <w:pStyle w:val="BasistekstKNMT"/>
        <w:ind w:left="284" w:hanging="284"/>
        <w:rPr>
          <w:szCs w:val="20"/>
        </w:rPr>
      </w:pPr>
      <w:r>
        <w:rPr>
          <w:szCs w:val="20"/>
        </w:rPr>
        <w:t xml:space="preserve">13.1 </w:t>
      </w:r>
      <w:r w:rsidR="000E1482">
        <w:rPr>
          <w:szCs w:val="20"/>
        </w:rPr>
        <w:t>Indien</w:t>
      </w:r>
      <w:r w:rsidR="00B303AB" w:rsidRPr="00923405">
        <w:rPr>
          <w:szCs w:val="20"/>
        </w:rPr>
        <w:t xml:space="preserve"> de werknemer twijfelt aan de juistheid van het advies van de bedrijfsarts, dan kan hij een second opinion van een andere bedrijfsarts aanvragen. Het verzoek doet de werknemer bij de bedrijfsarts. De kosten hiervan komen voor rekening van de tandarts-praktijkhouder. </w:t>
      </w:r>
    </w:p>
    <w:p w:rsidR="005E2875" w:rsidRDefault="005E2875" w:rsidP="005E2875">
      <w:pPr>
        <w:pStyle w:val="BasistekstKNMT"/>
        <w:ind w:left="284" w:hanging="284"/>
      </w:pPr>
      <w:r>
        <w:rPr>
          <w:szCs w:val="20"/>
        </w:rPr>
        <w:t xml:space="preserve">13.2 </w:t>
      </w:r>
      <w:r w:rsidR="00B303AB">
        <w:t xml:space="preserve">Wanneer tijdens de re-integratie een verschil van inzicht ontstaat over het wel of niet arbeidsongeschikt zijn, de inspanningen van de tandarts-praktijkhouder of de werknemer </w:t>
      </w:r>
      <w:r w:rsidR="000E1482">
        <w:t xml:space="preserve">met betrekking tot re-integratie </w:t>
      </w:r>
      <w:r w:rsidR="00B303AB">
        <w:t>of de mogelijkheden</w:t>
      </w:r>
      <w:r w:rsidR="000E1482">
        <w:t xml:space="preserve"> </w:t>
      </w:r>
      <w:r w:rsidR="00B303AB">
        <w:t xml:space="preserve">van (andere) </w:t>
      </w:r>
      <w:r w:rsidR="000E1482">
        <w:t xml:space="preserve">passende </w:t>
      </w:r>
      <w:r w:rsidR="00B303AB">
        <w:t xml:space="preserve">werkzaamheden, dan kan zowel de tandarts-praktijkhouder als de werknemer een deskundigenoordeel aanvragen bij het UWV. De kosten van een deskundigenoordeel komen </w:t>
      </w:r>
      <w:r>
        <w:t>voor rekening van de aanvrager.</w:t>
      </w:r>
    </w:p>
    <w:p w:rsidR="00B303AB" w:rsidRPr="005E2875" w:rsidRDefault="005E2875" w:rsidP="005E2875">
      <w:pPr>
        <w:pStyle w:val="BasistekstKNMT"/>
        <w:ind w:left="284" w:hanging="284"/>
        <w:rPr>
          <w:szCs w:val="20"/>
        </w:rPr>
      </w:pPr>
      <w:r>
        <w:t xml:space="preserve">13.3 </w:t>
      </w:r>
      <w:r w:rsidR="00B303AB" w:rsidRPr="008F3ABA">
        <w:t>Bij ontevredenheid over de arbodienst</w:t>
      </w:r>
      <w:r w:rsidR="008749ED">
        <w:t xml:space="preserve"> en/of bedrijfsarts</w:t>
      </w:r>
      <w:r w:rsidR="00B303AB" w:rsidRPr="008F3ABA">
        <w:t xml:space="preserve"> kan de tandarts-praktijkhouder of de werknemer gebruik maken van de klachtenprocedure van de arbodienst.</w:t>
      </w:r>
    </w:p>
    <w:p w:rsidR="00B303AB" w:rsidRDefault="00B303AB" w:rsidP="006563D4">
      <w:pPr>
        <w:pStyle w:val="BasistekstKNMT"/>
        <w:ind w:left="284" w:hanging="284"/>
        <w:rPr>
          <w:b/>
          <w:sz w:val="24"/>
          <w:szCs w:val="24"/>
        </w:rPr>
      </w:pPr>
    </w:p>
    <w:p w:rsidR="00B303AB" w:rsidRPr="000E290D" w:rsidRDefault="00B303AB" w:rsidP="005E2875">
      <w:pPr>
        <w:pStyle w:val="Kop1"/>
        <w:numPr>
          <w:ilvl w:val="0"/>
          <w:numId w:val="42"/>
        </w:numPr>
        <w:spacing w:line="240" w:lineRule="auto"/>
        <w:rPr>
          <w:sz w:val="24"/>
          <w:szCs w:val="24"/>
        </w:rPr>
      </w:pPr>
      <w:r w:rsidRPr="000E290D">
        <w:rPr>
          <w:sz w:val="24"/>
          <w:szCs w:val="24"/>
        </w:rPr>
        <w:t>Privacy</w:t>
      </w:r>
      <w:r w:rsidR="005E2875">
        <w:rPr>
          <w:sz w:val="24"/>
          <w:szCs w:val="24"/>
        </w:rPr>
        <w:br/>
      </w:r>
    </w:p>
    <w:p w:rsidR="00B303AB" w:rsidRDefault="00B303AB" w:rsidP="006563D4">
      <w:pPr>
        <w:pStyle w:val="BasistekstKNMT"/>
        <w:ind w:left="284" w:hanging="284"/>
      </w:pPr>
      <w:r>
        <w:t xml:space="preserve">14.1 </w:t>
      </w:r>
      <w:r w:rsidRPr="00611184">
        <w:t>De b</w:t>
      </w:r>
      <w:r>
        <w:t xml:space="preserve">edrijfsarts heeft een </w:t>
      </w:r>
      <w:r w:rsidRPr="00611184">
        <w:t>medisch beroepsgeheim</w:t>
      </w:r>
      <w:r>
        <w:t xml:space="preserve">. De tandarts-praktijkhouder ontvangt geen medische informatie van de bedrijfsarts. </w:t>
      </w:r>
    </w:p>
    <w:p w:rsidR="00B303AB" w:rsidRDefault="00B303AB" w:rsidP="006563D4">
      <w:pPr>
        <w:pStyle w:val="BasistekstKNMT"/>
        <w:ind w:left="284" w:hanging="284"/>
      </w:pPr>
      <w:r>
        <w:t xml:space="preserve">14.2 De tandarts-praktijkhouder dient zorgvuldig om te gaan met informatie verkregen van de werknemer. </w:t>
      </w:r>
      <w:r w:rsidRPr="00923405">
        <w:t xml:space="preserve">Gegevens over de aard en oorzaak van </w:t>
      </w:r>
      <w:r w:rsidR="00C015D0">
        <w:t xml:space="preserve">arbeidsongeschiktheid </w:t>
      </w:r>
      <w:r w:rsidRPr="00923405">
        <w:t>die de werknemer vrijwillig heeft gedeeld met de tandarts-praktijkhouder mogen niet worden geregistreerd.</w:t>
      </w:r>
    </w:p>
    <w:p w:rsidR="00B303AB" w:rsidRPr="00923405" w:rsidRDefault="00B303AB" w:rsidP="006563D4">
      <w:pPr>
        <w:pStyle w:val="BasistekstKNMT"/>
        <w:ind w:left="284" w:hanging="284"/>
      </w:pPr>
      <w:r w:rsidRPr="00923405">
        <w:t>14.3 De tandarts-praktijkhouder mag slechts de gegevens registeren</w:t>
      </w:r>
      <w:r w:rsidR="008749ED">
        <w:t xml:space="preserve"> zoals genoemd in artikel 3. De tandarts</w:t>
      </w:r>
      <w:r w:rsidR="003D7D63">
        <w:t>-</w:t>
      </w:r>
      <w:r w:rsidR="008749ED">
        <w:t xml:space="preserve">praktijkhouder mag daarnaast </w:t>
      </w:r>
      <w:r w:rsidRPr="00923405">
        <w:t xml:space="preserve">de mate van arbeidsongeschiktheid van de werknemer </w:t>
      </w:r>
      <w:r w:rsidR="008749ED">
        <w:t xml:space="preserve">registreren, </w:t>
      </w:r>
      <w:r w:rsidRPr="00923405">
        <w:t xml:space="preserve">zoals beoordeeld </w:t>
      </w:r>
      <w:r w:rsidR="008749ED">
        <w:t xml:space="preserve">en vastgesteld </w:t>
      </w:r>
      <w:r w:rsidRPr="00923405">
        <w:t>door de bedrijfsarts.</w:t>
      </w:r>
    </w:p>
    <w:p w:rsidR="00B303AB" w:rsidRPr="00923405" w:rsidRDefault="00B303AB" w:rsidP="006563D4">
      <w:pPr>
        <w:pStyle w:val="BasistekstKNMT"/>
        <w:ind w:left="284" w:hanging="284"/>
      </w:pPr>
    </w:p>
    <w:p w:rsidR="00B303AB" w:rsidRPr="000E290D" w:rsidRDefault="00B303AB" w:rsidP="005E2875">
      <w:pPr>
        <w:pStyle w:val="Kop1"/>
        <w:numPr>
          <w:ilvl w:val="0"/>
          <w:numId w:val="42"/>
        </w:numPr>
        <w:spacing w:line="240" w:lineRule="auto"/>
        <w:rPr>
          <w:sz w:val="24"/>
          <w:szCs w:val="24"/>
        </w:rPr>
      </w:pPr>
      <w:r w:rsidRPr="000E290D">
        <w:rPr>
          <w:sz w:val="24"/>
          <w:szCs w:val="24"/>
        </w:rPr>
        <w:t>Naleving reglement</w:t>
      </w:r>
      <w:r w:rsidR="005E2875">
        <w:rPr>
          <w:sz w:val="24"/>
          <w:szCs w:val="24"/>
        </w:rPr>
        <w:br/>
      </w:r>
    </w:p>
    <w:p w:rsidR="00B303AB" w:rsidRPr="00B1480D" w:rsidRDefault="00B303AB" w:rsidP="006563D4">
      <w:pPr>
        <w:pStyle w:val="BasistekstKNMT"/>
        <w:ind w:left="284" w:hanging="284"/>
        <w:rPr>
          <w:szCs w:val="20"/>
        </w:rPr>
      </w:pPr>
      <w:r>
        <w:rPr>
          <w:szCs w:val="20"/>
        </w:rPr>
        <w:t xml:space="preserve">15.1 De werknemer dient zich te houden aan dit verzuimreglement. </w:t>
      </w:r>
      <w:r w:rsidR="000E1482">
        <w:rPr>
          <w:szCs w:val="20"/>
        </w:rPr>
        <w:t>Indien</w:t>
      </w:r>
      <w:r>
        <w:rPr>
          <w:szCs w:val="20"/>
        </w:rPr>
        <w:t xml:space="preserve"> door de tandarts-praktijkhouder en/of door de bedrijfsarts een overtreding wordt geconstateerd, kan de </w:t>
      </w:r>
      <w:r w:rsidRPr="00B1480D">
        <w:rPr>
          <w:szCs w:val="20"/>
        </w:rPr>
        <w:t>tandarts-praktijkhouder een sanctie opleggen, zoals het geven van een waarschuwing, het verhalen van onnodig gemaakte kosten of het geheel of gedeeltelijk opschorten of stopzetten van de loondoorbetaling</w:t>
      </w:r>
      <w:r w:rsidR="00301A62">
        <w:rPr>
          <w:szCs w:val="20"/>
        </w:rPr>
        <w:t xml:space="preserve"> met inachtneming van artikel 7:629 BW</w:t>
      </w:r>
      <w:r w:rsidRPr="00B1480D">
        <w:rPr>
          <w:szCs w:val="20"/>
        </w:rPr>
        <w:t xml:space="preserve">. </w:t>
      </w:r>
    </w:p>
    <w:p w:rsidR="006079F3" w:rsidRDefault="00B303AB" w:rsidP="006563D4">
      <w:pPr>
        <w:pStyle w:val="BasistekstKNMT"/>
        <w:ind w:left="284" w:hanging="284"/>
        <w:rPr>
          <w:szCs w:val="20"/>
        </w:rPr>
      </w:pPr>
      <w:r w:rsidRPr="00B1480D">
        <w:rPr>
          <w:szCs w:val="20"/>
        </w:rPr>
        <w:t>15.2</w:t>
      </w:r>
      <w:r w:rsidR="003D7D63">
        <w:rPr>
          <w:szCs w:val="20"/>
        </w:rPr>
        <w:t xml:space="preserve"> </w:t>
      </w:r>
      <w:r w:rsidRPr="00B1480D">
        <w:rPr>
          <w:szCs w:val="20"/>
        </w:rPr>
        <w:t>De tandarts-praktijkhouder dient de werknemer vooraf te waarschuwen en de werknemer enige tijd te gunnen alsnog tot naleving over te gaan, alvorens tot opschorting of stopzetten van het loon te over te gaan.</w:t>
      </w: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6D6873" w:rsidRDefault="006D6873" w:rsidP="006563D4">
      <w:pPr>
        <w:suppressAutoHyphens w:val="0"/>
        <w:spacing w:line="240" w:lineRule="atLeast"/>
        <w:ind w:left="284" w:hanging="284"/>
        <w:rPr>
          <w:szCs w:val="20"/>
        </w:rPr>
      </w:pPr>
    </w:p>
    <w:p w:rsidR="00DA16B0" w:rsidRDefault="00DA16B0" w:rsidP="005E2875">
      <w:pPr>
        <w:suppressAutoHyphens w:val="0"/>
        <w:spacing w:line="240" w:lineRule="atLeast"/>
        <w:rPr>
          <w:szCs w:val="20"/>
        </w:rPr>
      </w:pPr>
    </w:p>
    <w:p w:rsidR="00CF2172" w:rsidRPr="00481E6D" w:rsidRDefault="00CF2172" w:rsidP="005E2875">
      <w:pPr>
        <w:suppressAutoHyphens w:val="0"/>
        <w:spacing w:line="240" w:lineRule="atLeast"/>
        <w:rPr>
          <w:b/>
          <w:szCs w:val="20"/>
        </w:rPr>
      </w:pPr>
      <w:r w:rsidRPr="00481E6D">
        <w:rPr>
          <w:b/>
          <w:szCs w:val="20"/>
        </w:rPr>
        <w:t>Bijlage 1</w:t>
      </w:r>
    </w:p>
    <w:p w:rsidR="00CF2172" w:rsidRDefault="00CF2172" w:rsidP="006563D4">
      <w:pPr>
        <w:pStyle w:val="BasistekstKNMT"/>
        <w:ind w:left="284" w:hanging="284"/>
        <w:rPr>
          <w:szCs w:val="20"/>
        </w:rPr>
      </w:pPr>
    </w:p>
    <w:p w:rsidR="00CF2172" w:rsidRDefault="006D6873" w:rsidP="006563D4">
      <w:pPr>
        <w:pStyle w:val="BasistekstKNMT"/>
        <w:ind w:left="284" w:hanging="284"/>
        <w:rPr>
          <w:szCs w:val="20"/>
        </w:rPr>
      </w:pPr>
      <w:r>
        <w:rPr>
          <w:szCs w:val="20"/>
        </w:rPr>
        <w:t>Schema</w:t>
      </w:r>
      <w:r w:rsidR="00CF2172">
        <w:rPr>
          <w:szCs w:val="20"/>
        </w:rPr>
        <w:t xml:space="preserve"> </w:t>
      </w:r>
      <w:r w:rsidR="00407113">
        <w:rPr>
          <w:szCs w:val="20"/>
        </w:rPr>
        <w:t xml:space="preserve">stappenplan </w:t>
      </w:r>
      <w:r w:rsidR="00CF2172">
        <w:rPr>
          <w:szCs w:val="20"/>
        </w:rPr>
        <w:t>re-integratietraject</w:t>
      </w:r>
      <w:r>
        <w:rPr>
          <w:szCs w:val="20"/>
        </w:rPr>
        <w:t xml:space="preserve"> op grond van de Wet verbetering poortwachter</w:t>
      </w:r>
      <w:r w:rsidR="00481E6D">
        <w:rPr>
          <w:szCs w:val="20"/>
        </w:rPr>
        <w:t>.</w:t>
      </w:r>
    </w:p>
    <w:p w:rsidR="00CF2172" w:rsidRDefault="00CF2172" w:rsidP="006563D4">
      <w:pPr>
        <w:pStyle w:val="BasistekstKNMT"/>
        <w:ind w:left="284" w:hanging="284"/>
        <w:rPr>
          <w:szCs w:val="20"/>
        </w:rPr>
      </w:pPr>
    </w:p>
    <w:tbl>
      <w:tblPr>
        <w:tblStyle w:val="Tabelraster"/>
        <w:tblW w:w="8222" w:type="dxa"/>
        <w:tblInd w:w="108" w:type="dxa"/>
        <w:tblLook w:val="04A0" w:firstRow="1" w:lastRow="0" w:firstColumn="1" w:lastColumn="0" w:noHBand="0" w:noVBand="1"/>
      </w:tblPr>
      <w:tblGrid>
        <w:gridCol w:w="1134"/>
        <w:gridCol w:w="7088"/>
      </w:tblGrid>
      <w:tr w:rsidR="00CF2172" w:rsidTr="000D3791">
        <w:tc>
          <w:tcPr>
            <w:tcW w:w="1134" w:type="dxa"/>
          </w:tcPr>
          <w:p w:rsidR="00CF2172" w:rsidRPr="00855A61" w:rsidRDefault="00CF2172" w:rsidP="006563D4">
            <w:pPr>
              <w:pStyle w:val="BasistekstKNMT"/>
              <w:spacing w:line="276" w:lineRule="auto"/>
              <w:ind w:left="284" w:hanging="284"/>
              <w:rPr>
                <w:b/>
                <w:szCs w:val="20"/>
              </w:rPr>
            </w:pPr>
            <w:r w:rsidRPr="00855A61">
              <w:rPr>
                <w:b/>
                <w:szCs w:val="20"/>
              </w:rPr>
              <w:t>Week</w:t>
            </w:r>
          </w:p>
        </w:tc>
        <w:tc>
          <w:tcPr>
            <w:tcW w:w="7088" w:type="dxa"/>
          </w:tcPr>
          <w:p w:rsidR="00CF2172" w:rsidRPr="00855A61" w:rsidRDefault="00CF2172" w:rsidP="006563D4">
            <w:pPr>
              <w:pStyle w:val="BasistekstKNMT"/>
              <w:spacing w:line="276" w:lineRule="auto"/>
              <w:ind w:left="284" w:hanging="284"/>
              <w:rPr>
                <w:b/>
                <w:szCs w:val="20"/>
              </w:rPr>
            </w:pPr>
            <w:r w:rsidRPr="00855A61">
              <w:rPr>
                <w:b/>
                <w:szCs w:val="20"/>
              </w:rPr>
              <w:t>Stap</w:t>
            </w:r>
          </w:p>
        </w:tc>
      </w:tr>
      <w:tr w:rsidR="00CF2172" w:rsidTr="000D3791">
        <w:trPr>
          <w:trHeight w:val="679"/>
        </w:trPr>
        <w:tc>
          <w:tcPr>
            <w:tcW w:w="1134" w:type="dxa"/>
          </w:tcPr>
          <w:p w:rsidR="00CF2172" w:rsidRDefault="00CF2172" w:rsidP="006563D4">
            <w:pPr>
              <w:pStyle w:val="BasistekstKNMT"/>
              <w:spacing w:line="276" w:lineRule="auto"/>
              <w:ind w:left="284" w:hanging="284"/>
              <w:rPr>
                <w:szCs w:val="20"/>
              </w:rPr>
            </w:pPr>
            <w:r>
              <w:rPr>
                <w:szCs w:val="20"/>
              </w:rPr>
              <w:t>Week 1</w:t>
            </w:r>
          </w:p>
        </w:tc>
        <w:tc>
          <w:tcPr>
            <w:tcW w:w="7088" w:type="dxa"/>
          </w:tcPr>
          <w:p w:rsidR="00CF2172" w:rsidRDefault="00CF2172" w:rsidP="00EF60DE">
            <w:pPr>
              <w:pStyle w:val="BasistekstKNMT"/>
              <w:spacing w:line="276" w:lineRule="auto"/>
              <w:ind w:left="284" w:hanging="284"/>
              <w:rPr>
                <w:szCs w:val="20"/>
              </w:rPr>
            </w:pPr>
            <w:r>
              <w:rPr>
                <w:szCs w:val="20"/>
              </w:rPr>
              <w:t>Ziekmelding werknemer.</w:t>
            </w:r>
          </w:p>
          <w:p w:rsidR="00CF2172" w:rsidRDefault="00CF2172" w:rsidP="00EF60DE">
            <w:pPr>
              <w:pStyle w:val="BasistekstKNMT"/>
              <w:spacing w:line="276" w:lineRule="auto"/>
              <w:ind w:left="284" w:hanging="284"/>
              <w:rPr>
                <w:szCs w:val="20"/>
              </w:rPr>
            </w:pPr>
            <w:r>
              <w:rPr>
                <w:szCs w:val="20"/>
              </w:rPr>
              <w:t>Werkgever geeft de ziekmelding door aan de arbodienst.</w:t>
            </w:r>
          </w:p>
        </w:tc>
      </w:tr>
      <w:tr w:rsidR="00CF2172" w:rsidTr="000D3791">
        <w:trPr>
          <w:trHeight w:val="404"/>
        </w:trPr>
        <w:tc>
          <w:tcPr>
            <w:tcW w:w="1134" w:type="dxa"/>
          </w:tcPr>
          <w:p w:rsidR="00CF2172" w:rsidRDefault="00CF2172" w:rsidP="006563D4">
            <w:pPr>
              <w:pStyle w:val="BasistekstKNMT"/>
              <w:spacing w:line="276" w:lineRule="auto"/>
              <w:ind w:left="284" w:hanging="284"/>
              <w:rPr>
                <w:szCs w:val="20"/>
              </w:rPr>
            </w:pPr>
            <w:r>
              <w:rPr>
                <w:szCs w:val="20"/>
              </w:rPr>
              <w:t>Week 6</w:t>
            </w:r>
          </w:p>
        </w:tc>
        <w:tc>
          <w:tcPr>
            <w:tcW w:w="7088" w:type="dxa"/>
          </w:tcPr>
          <w:p w:rsidR="00CF2172" w:rsidRDefault="00CF2172" w:rsidP="006563D4">
            <w:pPr>
              <w:pStyle w:val="BasistekstKNMT"/>
              <w:spacing w:line="276" w:lineRule="auto"/>
              <w:ind w:left="284" w:hanging="284"/>
              <w:rPr>
                <w:szCs w:val="20"/>
              </w:rPr>
            </w:pPr>
            <w:r>
              <w:rPr>
                <w:szCs w:val="20"/>
              </w:rPr>
              <w:t>Bedrijfsarts stelt probleemanalyse op.</w:t>
            </w:r>
          </w:p>
        </w:tc>
      </w:tr>
      <w:tr w:rsidR="00CF2172" w:rsidTr="000D3791">
        <w:trPr>
          <w:trHeight w:val="708"/>
        </w:trPr>
        <w:tc>
          <w:tcPr>
            <w:tcW w:w="1134" w:type="dxa"/>
          </w:tcPr>
          <w:p w:rsidR="00CF2172" w:rsidRDefault="00CF2172" w:rsidP="006563D4">
            <w:pPr>
              <w:pStyle w:val="BasistekstKNMT"/>
              <w:spacing w:line="276" w:lineRule="auto"/>
              <w:ind w:left="284" w:hanging="284"/>
              <w:rPr>
                <w:szCs w:val="20"/>
              </w:rPr>
            </w:pPr>
            <w:r>
              <w:rPr>
                <w:szCs w:val="20"/>
              </w:rPr>
              <w:t>Week 8</w:t>
            </w:r>
          </w:p>
        </w:tc>
        <w:tc>
          <w:tcPr>
            <w:tcW w:w="7088" w:type="dxa"/>
          </w:tcPr>
          <w:p w:rsidR="00CF2172" w:rsidRDefault="00AA05CA" w:rsidP="00EF60DE">
            <w:pPr>
              <w:pStyle w:val="BasistekstKNMT"/>
              <w:spacing w:line="276" w:lineRule="auto"/>
              <w:ind w:left="284" w:hanging="284"/>
              <w:rPr>
                <w:szCs w:val="20"/>
              </w:rPr>
            </w:pPr>
            <w:r>
              <w:rPr>
                <w:szCs w:val="20"/>
              </w:rPr>
              <w:t>De t</w:t>
            </w:r>
            <w:r w:rsidR="00CF2172">
              <w:rPr>
                <w:szCs w:val="20"/>
              </w:rPr>
              <w:t xml:space="preserve">andarts-praktijkhouder en </w:t>
            </w:r>
            <w:r>
              <w:rPr>
                <w:szCs w:val="20"/>
              </w:rPr>
              <w:t xml:space="preserve">de </w:t>
            </w:r>
            <w:r w:rsidR="00CF2172">
              <w:rPr>
                <w:szCs w:val="20"/>
              </w:rPr>
              <w:t xml:space="preserve">werknemer stellen een plan van aanpak op aan </w:t>
            </w:r>
          </w:p>
          <w:p w:rsidR="00EF60DE" w:rsidRDefault="00EF60DE" w:rsidP="00EF60DE">
            <w:pPr>
              <w:pStyle w:val="BasistekstKNMT"/>
              <w:spacing w:line="276" w:lineRule="auto"/>
              <w:ind w:left="284" w:hanging="284"/>
              <w:rPr>
                <w:szCs w:val="20"/>
              </w:rPr>
            </w:pPr>
            <w:r>
              <w:rPr>
                <w:szCs w:val="20"/>
              </w:rPr>
              <w:t>de hand van de probleemanalyse.</w:t>
            </w:r>
          </w:p>
        </w:tc>
      </w:tr>
      <w:tr w:rsidR="00CF2172" w:rsidTr="000D3791">
        <w:trPr>
          <w:trHeight w:val="704"/>
        </w:trPr>
        <w:tc>
          <w:tcPr>
            <w:tcW w:w="1134" w:type="dxa"/>
          </w:tcPr>
          <w:p w:rsidR="00CF2172" w:rsidRDefault="00CF2172" w:rsidP="006563D4">
            <w:pPr>
              <w:pStyle w:val="BasistekstKNMT"/>
              <w:spacing w:line="276" w:lineRule="auto"/>
              <w:ind w:left="284" w:hanging="284"/>
              <w:rPr>
                <w:szCs w:val="20"/>
              </w:rPr>
            </w:pPr>
            <w:r>
              <w:rPr>
                <w:szCs w:val="20"/>
              </w:rPr>
              <w:t>Week 42</w:t>
            </w:r>
          </w:p>
        </w:tc>
        <w:tc>
          <w:tcPr>
            <w:tcW w:w="7088" w:type="dxa"/>
          </w:tcPr>
          <w:p w:rsidR="00CF2172" w:rsidRDefault="00AA05CA" w:rsidP="00EF60DE">
            <w:pPr>
              <w:pStyle w:val="BasistekstKNMT"/>
              <w:spacing w:line="276" w:lineRule="auto"/>
              <w:ind w:left="284" w:hanging="284"/>
              <w:rPr>
                <w:szCs w:val="20"/>
              </w:rPr>
            </w:pPr>
            <w:r>
              <w:rPr>
                <w:szCs w:val="20"/>
              </w:rPr>
              <w:t>De t</w:t>
            </w:r>
            <w:r w:rsidR="00CF2172">
              <w:rPr>
                <w:szCs w:val="20"/>
              </w:rPr>
              <w:t xml:space="preserve">andarts-praktijkhouder geeft de ziekmelding van de werknemer door aan het </w:t>
            </w:r>
          </w:p>
          <w:p w:rsidR="00EF60DE" w:rsidRDefault="00EF60DE" w:rsidP="00EF60DE">
            <w:pPr>
              <w:pStyle w:val="BasistekstKNMT"/>
              <w:spacing w:line="276" w:lineRule="auto"/>
              <w:ind w:left="284" w:hanging="284"/>
              <w:rPr>
                <w:szCs w:val="20"/>
              </w:rPr>
            </w:pPr>
            <w:r>
              <w:rPr>
                <w:szCs w:val="20"/>
              </w:rPr>
              <w:t>UWV.</w:t>
            </w:r>
          </w:p>
        </w:tc>
      </w:tr>
      <w:tr w:rsidR="00CF2172" w:rsidTr="000D3791">
        <w:trPr>
          <w:trHeight w:val="1820"/>
        </w:trPr>
        <w:tc>
          <w:tcPr>
            <w:tcW w:w="1134" w:type="dxa"/>
          </w:tcPr>
          <w:p w:rsidR="00CF2172" w:rsidRDefault="00CF2172" w:rsidP="006563D4">
            <w:pPr>
              <w:pStyle w:val="BasistekstKNMT"/>
              <w:spacing w:line="276" w:lineRule="auto"/>
              <w:ind w:left="284" w:hanging="284"/>
              <w:rPr>
                <w:szCs w:val="20"/>
              </w:rPr>
            </w:pPr>
            <w:r>
              <w:rPr>
                <w:szCs w:val="20"/>
              </w:rPr>
              <w:t>Week 52</w:t>
            </w:r>
          </w:p>
        </w:tc>
        <w:tc>
          <w:tcPr>
            <w:tcW w:w="7088" w:type="dxa"/>
          </w:tcPr>
          <w:p w:rsidR="00CF2172" w:rsidRDefault="00CF2172" w:rsidP="006563D4">
            <w:pPr>
              <w:pStyle w:val="BasistekstKNMT"/>
              <w:spacing w:line="276" w:lineRule="auto"/>
              <w:ind w:left="284" w:hanging="284"/>
              <w:rPr>
                <w:szCs w:val="20"/>
              </w:rPr>
            </w:pPr>
            <w:r>
              <w:rPr>
                <w:szCs w:val="20"/>
              </w:rPr>
              <w:t xml:space="preserve">De eerstejaarsevaluatie dient plaats te vinden. Aan de hand van het plan van </w:t>
            </w:r>
          </w:p>
          <w:p w:rsidR="00EF60DE" w:rsidRDefault="00EF60DE" w:rsidP="006563D4">
            <w:pPr>
              <w:pStyle w:val="BasistekstKNMT"/>
              <w:spacing w:line="276" w:lineRule="auto"/>
              <w:ind w:left="284" w:hanging="284"/>
              <w:rPr>
                <w:szCs w:val="20"/>
              </w:rPr>
            </w:pPr>
            <w:r>
              <w:rPr>
                <w:szCs w:val="20"/>
              </w:rPr>
              <w:t xml:space="preserve">aanpak bespreken de tandarts-praktijkhouder en de werknemer de stand van </w:t>
            </w:r>
          </w:p>
          <w:p w:rsidR="00EF60DE" w:rsidRDefault="00EF60DE" w:rsidP="006563D4">
            <w:pPr>
              <w:pStyle w:val="BasistekstKNMT"/>
              <w:spacing w:line="276" w:lineRule="auto"/>
              <w:ind w:left="284" w:hanging="284"/>
              <w:rPr>
                <w:szCs w:val="20"/>
              </w:rPr>
            </w:pPr>
            <w:r>
              <w:rPr>
                <w:szCs w:val="20"/>
              </w:rPr>
              <w:t>zaken.</w:t>
            </w:r>
          </w:p>
          <w:p w:rsidR="00CF2172" w:rsidRDefault="00CF2172" w:rsidP="006563D4">
            <w:pPr>
              <w:pStyle w:val="BasistekstKNMT"/>
              <w:spacing w:line="276" w:lineRule="auto"/>
              <w:ind w:left="284" w:hanging="284"/>
              <w:rPr>
                <w:szCs w:val="20"/>
              </w:rPr>
            </w:pPr>
          </w:p>
          <w:p w:rsidR="00CF2172" w:rsidRDefault="00CF2172" w:rsidP="00EF60DE">
            <w:pPr>
              <w:pStyle w:val="BasistekstKNMT"/>
              <w:spacing w:line="276" w:lineRule="auto"/>
              <w:ind w:left="284" w:hanging="284"/>
              <w:rPr>
                <w:szCs w:val="20"/>
              </w:rPr>
            </w:pPr>
            <w:r>
              <w:rPr>
                <w:szCs w:val="20"/>
              </w:rPr>
              <w:t xml:space="preserve">Wanneer re-integratie in het eerste spoor </w:t>
            </w:r>
            <w:r w:rsidR="004E4F4D">
              <w:rPr>
                <w:szCs w:val="20"/>
              </w:rPr>
              <w:t>n</w:t>
            </w:r>
            <w:r>
              <w:rPr>
                <w:szCs w:val="20"/>
              </w:rPr>
              <w:t xml:space="preserve">iet mogelijk is, dan dient uiterlijk in </w:t>
            </w:r>
          </w:p>
          <w:p w:rsidR="00EF60DE" w:rsidRDefault="00EF60DE" w:rsidP="00EF60DE">
            <w:pPr>
              <w:pStyle w:val="BasistekstKNMT"/>
              <w:spacing w:line="276" w:lineRule="auto"/>
              <w:ind w:left="284" w:hanging="284"/>
              <w:rPr>
                <w:szCs w:val="20"/>
              </w:rPr>
            </w:pPr>
            <w:r>
              <w:rPr>
                <w:szCs w:val="20"/>
              </w:rPr>
              <w:t>week 58 re-integratie in het tweede spoor te zijn opgestart.</w:t>
            </w:r>
          </w:p>
        </w:tc>
      </w:tr>
      <w:tr w:rsidR="00CF2172" w:rsidTr="000D3791">
        <w:trPr>
          <w:trHeight w:val="697"/>
        </w:trPr>
        <w:tc>
          <w:tcPr>
            <w:tcW w:w="1134" w:type="dxa"/>
          </w:tcPr>
          <w:p w:rsidR="00CF2172" w:rsidRDefault="00CF2172" w:rsidP="006563D4">
            <w:pPr>
              <w:pStyle w:val="BasistekstKNMT"/>
              <w:spacing w:line="276" w:lineRule="auto"/>
              <w:ind w:left="284" w:hanging="284"/>
              <w:rPr>
                <w:szCs w:val="20"/>
              </w:rPr>
            </w:pPr>
            <w:r>
              <w:rPr>
                <w:szCs w:val="20"/>
              </w:rPr>
              <w:t>Week 88</w:t>
            </w:r>
          </w:p>
        </w:tc>
        <w:tc>
          <w:tcPr>
            <w:tcW w:w="7088" w:type="dxa"/>
          </w:tcPr>
          <w:p w:rsidR="00CF2172" w:rsidRDefault="00CF2172" w:rsidP="00EF60DE">
            <w:pPr>
              <w:pStyle w:val="BasistekstKNMT"/>
              <w:spacing w:line="276" w:lineRule="auto"/>
              <w:ind w:left="284" w:hanging="284"/>
              <w:rPr>
                <w:szCs w:val="20"/>
              </w:rPr>
            </w:pPr>
            <w:r>
              <w:rPr>
                <w:szCs w:val="20"/>
              </w:rPr>
              <w:t xml:space="preserve">Werknemer ontvangt een brief van UWV dat hij een WIA-uitkering kan aanvragen. </w:t>
            </w:r>
          </w:p>
          <w:p w:rsidR="00EF60DE" w:rsidRDefault="00EF60DE" w:rsidP="00EF60DE">
            <w:pPr>
              <w:pStyle w:val="BasistekstKNMT"/>
              <w:spacing w:line="276" w:lineRule="auto"/>
              <w:ind w:left="284" w:hanging="284"/>
              <w:rPr>
                <w:szCs w:val="20"/>
              </w:rPr>
            </w:pPr>
            <w:r>
              <w:rPr>
                <w:szCs w:val="20"/>
              </w:rPr>
              <w:t>De werknemer dient de aanvraag uiterlijk in week 93 te doen.</w:t>
            </w:r>
          </w:p>
        </w:tc>
      </w:tr>
      <w:tr w:rsidR="00CF2172" w:rsidTr="000D3791">
        <w:trPr>
          <w:trHeight w:val="708"/>
        </w:trPr>
        <w:tc>
          <w:tcPr>
            <w:tcW w:w="1134" w:type="dxa"/>
          </w:tcPr>
          <w:p w:rsidR="00CF2172" w:rsidRDefault="00CF2172" w:rsidP="006563D4">
            <w:pPr>
              <w:pStyle w:val="BasistekstKNMT"/>
              <w:spacing w:line="276" w:lineRule="auto"/>
              <w:ind w:left="284" w:hanging="284"/>
              <w:rPr>
                <w:szCs w:val="20"/>
              </w:rPr>
            </w:pPr>
            <w:r>
              <w:rPr>
                <w:szCs w:val="20"/>
              </w:rPr>
              <w:t>Week 91</w:t>
            </w:r>
          </w:p>
        </w:tc>
        <w:tc>
          <w:tcPr>
            <w:tcW w:w="7088" w:type="dxa"/>
          </w:tcPr>
          <w:p w:rsidR="00CF2172" w:rsidRDefault="00CF2172" w:rsidP="00EF60DE">
            <w:pPr>
              <w:pStyle w:val="BasistekstKNMT"/>
              <w:spacing w:line="276" w:lineRule="auto"/>
              <w:ind w:left="284" w:hanging="284"/>
              <w:rPr>
                <w:szCs w:val="20"/>
              </w:rPr>
            </w:pPr>
            <w:r>
              <w:rPr>
                <w:szCs w:val="20"/>
              </w:rPr>
              <w:t xml:space="preserve">De eindevaluatie dient plaats te vinden aan de hand van het formulier dat het UWV </w:t>
            </w:r>
          </w:p>
          <w:p w:rsidR="00EF60DE" w:rsidRDefault="00EF60DE" w:rsidP="00EF60DE">
            <w:pPr>
              <w:pStyle w:val="BasistekstKNMT"/>
              <w:spacing w:line="276" w:lineRule="auto"/>
              <w:ind w:left="284" w:hanging="284"/>
              <w:rPr>
                <w:szCs w:val="20"/>
              </w:rPr>
            </w:pPr>
            <w:r>
              <w:rPr>
                <w:szCs w:val="20"/>
              </w:rPr>
              <w:t>hiervoor beschikbaar stelt (zie website UWV).</w:t>
            </w:r>
          </w:p>
        </w:tc>
      </w:tr>
      <w:tr w:rsidR="00CF2172" w:rsidTr="000D3791">
        <w:trPr>
          <w:trHeight w:val="1554"/>
        </w:trPr>
        <w:tc>
          <w:tcPr>
            <w:tcW w:w="1134" w:type="dxa"/>
          </w:tcPr>
          <w:p w:rsidR="00CF2172" w:rsidRDefault="00CF2172" w:rsidP="006563D4">
            <w:pPr>
              <w:pStyle w:val="BasistekstKNMT"/>
              <w:spacing w:line="276" w:lineRule="auto"/>
              <w:ind w:left="284" w:hanging="284"/>
              <w:rPr>
                <w:szCs w:val="20"/>
              </w:rPr>
            </w:pPr>
            <w:r>
              <w:rPr>
                <w:szCs w:val="20"/>
              </w:rPr>
              <w:t>Week 93</w:t>
            </w:r>
          </w:p>
        </w:tc>
        <w:tc>
          <w:tcPr>
            <w:tcW w:w="7088" w:type="dxa"/>
          </w:tcPr>
          <w:p w:rsidR="00CF2172" w:rsidRDefault="00CF2172" w:rsidP="00EF60DE">
            <w:pPr>
              <w:pStyle w:val="BasistekstKNMT"/>
              <w:spacing w:line="276" w:lineRule="auto"/>
              <w:ind w:left="284" w:hanging="284"/>
              <w:rPr>
                <w:szCs w:val="20"/>
              </w:rPr>
            </w:pPr>
            <w:r>
              <w:rPr>
                <w:szCs w:val="20"/>
              </w:rPr>
              <w:t xml:space="preserve">Uiterste week dat de werknemer een WIA-uitkering kan aanvragen. De werknemer </w:t>
            </w:r>
          </w:p>
          <w:p w:rsidR="00EF60DE" w:rsidRDefault="00EF60DE" w:rsidP="00EF60DE">
            <w:pPr>
              <w:pStyle w:val="BasistekstKNMT"/>
              <w:spacing w:line="276" w:lineRule="auto"/>
              <w:ind w:left="284" w:hanging="284"/>
              <w:rPr>
                <w:szCs w:val="20"/>
              </w:rPr>
            </w:pPr>
            <w:r>
              <w:rPr>
                <w:szCs w:val="20"/>
              </w:rPr>
              <w:t>dient bij de aanvraag het re-integratieverslag in te leveren. Het re-integratieverslag</w:t>
            </w:r>
          </w:p>
          <w:p w:rsidR="00DA16B0" w:rsidRDefault="00EF60DE" w:rsidP="00EF60DE">
            <w:pPr>
              <w:pStyle w:val="BasistekstKNMT"/>
              <w:spacing w:line="276" w:lineRule="auto"/>
              <w:ind w:left="284" w:hanging="284"/>
              <w:rPr>
                <w:szCs w:val="20"/>
              </w:rPr>
            </w:pPr>
            <w:r>
              <w:rPr>
                <w:szCs w:val="20"/>
              </w:rPr>
              <w:t xml:space="preserve">bestaat in ieder geval uit de probleemanalyse en eventuele bijstellingen, het plan </w:t>
            </w:r>
          </w:p>
          <w:p w:rsidR="00DA16B0" w:rsidRDefault="00DA16B0" w:rsidP="00DA16B0">
            <w:pPr>
              <w:pStyle w:val="BasistekstKNMT"/>
              <w:spacing w:line="276" w:lineRule="auto"/>
              <w:ind w:left="284" w:hanging="284"/>
              <w:rPr>
                <w:szCs w:val="20"/>
              </w:rPr>
            </w:pPr>
            <w:r>
              <w:rPr>
                <w:szCs w:val="20"/>
              </w:rPr>
              <w:t xml:space="preserve">van aanpak, eerstejaarsevaluatie, actueel oordeel bedrijfsarts, eindevaluatie en </w:t>
            </w:r>
          </w:p>
          <w:p w:rsidR="00EF60DE" w:rsidRDefault="00DA16B0" w:rsidP="00DA16B0">
            <w:pPr>
              <w:pStyle w:val="BasistekstKNMT"/>
              <w:spacing w:line="276" w:lineRule="auto"/>
              <w:ind w:left="284" w:hanging="284"/>
              <w:rPr>
                <w:szCs w:val="20"/>
              </w:rPr>
            </w:pPr>
            <w:r>
              <w:rPr>
                <w:szCs w:val="20"/>
              </w:rPr>
              <w:t>benodigde medische informatie.</w:t>
            </w:r>
          </w:p>
        </w:tc>
      </w:tr>
      <w:tr w:rsidR="00CF2172" w:rsidTr="000D3791">
        <w:trPr>
          <w:trHeight w:val="2102"/>
        </w:trPr>
        <w:tc>
          <w:tcPr>
            <w:tcW w:w="1134" w:type="dxa"/>
          </w:tcPr>
          <w:p w:rsidR="00CF2172" w:rsidRDefault="00CF2172" w:rsidP="006563D4">
            <w:pPr>
              <w:pStyle w:val="BasistekstKNMT"/>
              <w:spacing w:line="276" w:lineRule="auto"/>
              <w:ind w:left="284" w:hanging="284"/>
              <w:rPr>
                <w:szCs w:val="20"/>
              </w:rPr>
            </w:pPr>
            <w:r>
              <w:rPr>
                <w:szCs w:val="20"/>
              </w:rPr>
              <w:t>Week 104</w:t>
            </w:r>
          </w:p>
        </w:tc>
        <w:tc>
          <w:tcPr>
            <w:tcW w:w="7088" w:type="dxa"/>
          </w:tcPr>
          <w:p w:rsidR="00CF2172" w:rsidRDefault="00CF2172" w:rsidP="006563D4">
            <w:pPr>
              <w:pStyle w:val="BasistekstKNMT"/>
              <w:spacing w:line="276" w:lineRule="auto"/>
              <w:ind w:left="284" w:hanging="284"/>
              <w:rPr>
                <w:szCs w:val="20"/>
              </w:rPr>
            </w:pPr>
            <w:r>
              <w:rPr>
                <w:szCs w:val="20"/>
              </w:rPr>
              <w:t xml:space="preserve">Einde loondoorbetalingsplicht en opzegverbod </w:t>
            </w:r>
            <w:r w:rsidR="00AA05CA">
              <w:rPr>
                <w:szCs w:val="20"/>
              </w:rPr>
              <w:t>voor de t</w:t>
            </w:r>
            <w:r>
              <w:rPr>
                <w:szCs w:val="20"/>
              </w:rPr>
              <w:t xml:space="preserve">andarts-praktijkhouder. De </w:t>
            </w:r>
          </w:p>
          <w:p w:rsidR="00DA16B0" w:rsidRDefault="00DA16B0" w:rsidP="006563D4">
            <w:pPr>
              <w:pStyle w:val="BasistekstKNMT"/>
              <w:spacing w:line="276" w:lineRule="auto"/>
              <w:ind w:left="284" w:hanging="284"/>
              <w:rPr>
                <w:szCs w:val="20"/>
              </w:rPr>
            </w:pPr>
            <w:r>
              <w:rPr>
                <w:szCs w:val="20"/>
              </w:rPr>
              <w:t xml:space="preserve">werknemer krijgt een WIA-uitkering of kan een WW-uitkering aanvragen (bij </w:t>
            </w:r>
          </w:p>
          <w:p w:rsidR="00DA16B0" w:rsidRDefault="00DA16B0" w:rsidP="006563D4">
            <w:pPr>
              <w:pStyle w:val="BasistekstKNMT"/>
              <w:spacing w:line="276" w:lineRule="auto"/>
              <w:ind w:left="284" w:hanging="284"/>
              <w:rPr>
                <w:szCs w:val="20"/>
              </w:rPr>
            </w:pPr>
            <w:r>
              <w:rPr>
                <w:szCs w:val="20"/>
              </w:rPr>
              <w:t>minder dan 35% arbeidsongeschikt).</w:t>
            </w:r>
          </w:p>
          <w:p w:rsidR="00CF2172" w:rsidRDefault="00CF2172" w:rsidP="006563D4">
            <w:pPr>
              <w:pStyle w:val="BasistekstKNMT"/>
              <w:spacing w:line="276" w:lineRule="auto"/>
              <w:ind w:left="284" w:hanging="284"/>
              <w:rPr>
                <w:szCs w:val="20"/>
              </w:rPr>
            </w:pPr>
          </w:p>
          <w:p w:rsidR="00CF2172" w:rsidRDefault="00CF2172" w:rsidP="00DA16B0">
            <w:pPr>
              <w:pStyle w:val="BasistekstKNMT"/>
              <w:spacing w:line="276" w:lineRule="auto"/>
              <w:ind w:left="284" w:hanging="284"/>
              <w:rPr>
                <w:szCs w:val="20"/>
              </w:rPr>
            </w:pPr>
            <w:r>
              <w:rPr>
                <w:szCs w:val="20"/>
              </w:rPr>
              <w:t xml:space="preserve">Wanneer naar aanleiding van de WIA-aanvraag een loonsanctie is opgelegd </w:t>
            </w:r>
            <w:r w:rsidR="00852FE6">
              <w:rPr>
                <w:szCs w:val="20"/>
              </w:rPr>
              <w:t xml:space="preserve">aan de </w:t>
            </w:r>
          </w:p>
          <w:p w:rsidR="00DA16B0" w:rsidRDefault="00DA16B0" w:rsidP="00DA16B0">
            <w:pPr>
              <w:pStyle w:val="BasistekstKNMT"/>
              <w:spacing w:line="276" w:lineRule="auto"/>
              <w:ind w:left="284" w:hanging="284"/>
              <w:rPr>
                <w:szCs w:val="20"/>
              </w:rPr>
            </w:pPr>
            <w:r>
              <w:rPr>
                <w:szCs w:val="20"/>
              </w:rPr>
              <w:t xml:space="preserve">tandarts-praktijkhouder, wordt de loondoorbetalingsverplichting en het </w:t>
            </w:r>
          </w:p>
          <w:p w:rsidR="00DA16B0" w:rsidRDefault="00DA16B0" w:rsidP="00DA16B0">
            <w:pPr>
              <w:pStyle w:val="BasistekstKNMT"/>
              <w:spacing w:line="276" w:lineRule="auto"/>
              <w:ind w:left="284" w:hanging="284"/>
              <w:rPr>
                <w:szCs w:val="20"/>
              </w:rPr>
            </w:pPr>
            <w:r>
              <w:rPr>
                <w:szCs w:val="20"/>
              </w:rPr>
              <w:t>opzegverbod met maximaal 52 weken verlengd.</w:t>
            </w:r>
          </w:p>
        </w:tc>
      </w:tr>
      <w:tr w:rsidR="00CF2172" w:rsidTr="000D3791">
        <w:trPr>
          <w:trHeight w:val="1550"/>
        </w:trPr>
        <w:tc>
          <w:tcPr>
            <w:tcW w:w="1134" w:type="dxa"/>
          </w:tcPr>
          <w:p w:rsidR="00CF2172" w:rsidRDefault="00CF2172" w:rsidP="006563D4">
            <w:pPr>
              <w:pStyle w:val="BasistekstKNMT"/>
              <w:spacing w:line="276" w:lineRule="auto"/>
              <w:ind w:left="284" w:hanging="284"/>
              <w:rPr>
                <w:szCs w:val="20"/>
              </w:rPr>
            </w:pPr>
            <w:r>
              <w:rPr>
                <w:szCs w:val="20"/>
              </w:rPr>
              <w:t>Week 105 e.v.</w:t>
            </w:r>
          </w:p>
        </w:tc>
        <w:tc>
          <w:tcPr>
            <w:tcW w:w="7088" w:type="dxa"/>
          </w:tcPr>
          <w:p w:rsidR="00CF2172" w:rsidRDefault="00CF2172" w:rsidP="00DA16B0">
            <w:pPr>
              <w:pStyle w:val="BasistekstKNMT"/>
              <w:spacing w:line="276" w:lineRule="auto"/>
              <w:ind w:left="284" w:hanging="284"/>
              <w:rPr>
                <w:szCs w:val="20"/>
              </w:rPr>
            </w:pPr>
            <w:r>
              <w:rPr>
                <w:szCs w:val="20"/>
              </w:rPr>
              <w:t xml:space="preserve">De arbeidsovereenkomst eindigt niet automatisch na 104 weken </w:t>
            </w:r>
          </w:p>
          <w:p w:rsidR="00DA16B0" w:rsidRDefault="00DA16B0" w:rsidP="00DA16B0">
            <w:pPr>
              <w:pStyle w:val="BasistekstKNMT"/>
              <w:spacing w:line="276" w:lineRule="auto"/>
              <w:ind w:left="284" w:hanging="284"/>
              <w:rPr>
                <w:szCs w:val="20"/>
              </w:rPr>
            </w:pPr>
            <w:r>
              <w:rPr>
                <w:szCs w:val="20"/>
              </w:rPr>
              <w:t xml:space="preserve">arbeidsongeschiktheid. Zolang de arbeidsovereenkomst voortduurt, blijven ook de </w:t>
            </w:r>
          </w:p>
          <w:p w:rsidR="00DA16B0" w:rsidRDefault="00DA16B0" w:rsidP="00DA16B0">
            <w:pPr>
              <w:pStyle w:val="BasistekstKNMT"/>
              <w:spacing w:line="276" w:lineRule="auto"/>
              <w:ind w:left="284" w:hanging="284"/>
              <w:rPr>
                <w:szCs w:val="20"/>
              </w:rPr>
            </w:pPr>
            <w:r>
              <w:rPr>
                <w:szCs w:val="20"/>
              </w:rPr>
              <w:t xml:space="preserve">re-integratieverplichtingen van kracht. De tandarts-praktijkhouder kan op grond </w:t>
            </w:r>
          </w:p>
          <w:p w:rsidR="00DA16B0" w:rsidRDefault="00DA16B0" w:rsidP="00DA16B0">
            <w:pPr>
              <w:pStyle w:val="BasistekstKNMT"/>
              <w:spacing w:line="276" w:lineRule="auto"/>
              <w:ind w:left="284" w:hanging="284"/>
              <w:rPr>
                <w:szCs w:val="20"/>
              </w:rPr>
            </w:pPr>
            <w:r>
              <w:rPr>
                <w:szCs w:val="20"/>
              </w:rPr>
              <w:t xml:space="preserve">van langdurige arbeidsongeschiktheid een ontslagvergunning aanvragen bij het </w:t>
            </w:r>
          </w:p>
          <w:p w:rsidR="00DA16B0" w:rsidRDefault="00DA16B0" w:rsidP="00DA16B0">
            <w:pPr>
              <w:pStyle w:val="BasistekstKNMT"/>
              <w:spacing w:line="276" w:lineRule="auto"/>
              <w:ind w:left="284" w:hanging="284"/>
              <w:rPr>
                <w:szCs w:val="20"/>
              </w:rPr>
            </w:pPr>
            <w:r>
              <w:rPr>
                <w:szCs w:val="20"/>
              </w:rPr>
              <w:t xml:space="preserve">UWV of de werknemer een voorstel doen om het dienstverband met wederzijds </w:t>
            </w:r>
          </w:p>
          <w:p w:rsidR="00DA16B0" w:rsidRDefault="00DA16B0" w:rsidP="00DA16B0">
            <w:pPr>
              <w:pStyle w:val="BasistekstKNMT"/>
              <w:spacing w:line="276" w:lineRule="auto"/>
              <w:ind w:left="284" w:hanging="284"/>
              <w:rPr>
                <w:szCs w:val="20"/>
              </w:rPr>
            </w:pPr>
            <w:r>
              <w:rPr>
                <w:szCs w:val="20"/>
              </w:rPr>
              <w:t>goedvinden te beëindigen.</w:t>
            </w:r>
          </w:p>
        </w:tc>
      </w:tr>
    </w:tbl>
    <w:p w:rsidR="00CB5FF1" w:rsidRPr="000347F6" w:rsidRDefault="00CB5FF1" w:rsidP="006563D4">
      <w:pPr>
        <w:pStyle w:val="BasistekstKNMT"/>
        <w:ind w:left="284" w:hanging="284"/>
      </w:pPr>
    </w:p>
    <w:sectPr w:rsidR="00CB5FF1" w:rsidRPr="000347F6" w:rsidSect="000347F6">
      <w:headerReference w:type="even" r:id="rId9"/>
      <w:headerReference w:type="default" r:id="rId10"/>
      <w:footerReference w:type="even" r:id="rId11"/>
      <w:footerReference w:type="default" r:id="rId12"/>
      <w:headerReference w:type="first" r:id="rId13"/>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21" w:rsidRPr="000347F6" w:rsidRDefault="00710021" w:rsidP="000347F6">
      <w:pPr>
        <w:pStyle w:val="Voettekst"/>
      </w:pPr>
    </w:p>
    <w:p w:rsidR="00710021" w:rsidRDefault="00710021"/>
  </w:endnote>
  <w:endnote w:type="continuationSeparator" w:id="0">
    <w:p w:rsidR="00710021" w:rsidRPr="000347F6" w:rsidRDefault="00710021" w:rsidP="000347F6">
      <w:pPr>
        <w:pStyle w:val="Voettekst"/>
      </w:pPr>
    </w:p>
    <w:p w:rsidR="00710021" w:rsidRDefault="0071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0" w:rsidRDefault="00F207F0">
    <w:pPr>
      <w:pStyle w:val="Voettekst"/>
    </w:pPr>
  </w:p>
  <w:p w:rsidR="00095FD4" w:rsidRDefault="00095F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12660"/>
      <w:docPartObj>
        <w:docPartGallery w:val="Page Numbers (Bottom of Page)"/>
        <w:docPartUnique/>
      </w:docPartObj>
    </w:sdtPr>
    <w:sdtEndPr/>
    <w:sdtContent>
      <w:p w:rsidR="00F207F0" w:rsidRDefault="00F207F0">
        <w:pPr>
          <w:pStyle w:val="Voettekst"/>
          <w:jc w:val="center"/>
        </w:pPr>
        <w:r>
          <w:fldChar w:fldCharType="begin"/>
        </w:r>
        <w:r>
          <w:instrText>PAGE   \* MERGEFORMAT</w:instrText>
        </w:r>
        <w:r>
          <w:fldChar w:fldCharType="separate"/>
        </w:r>
        <w:r w:rsidR="003C73A3">
          <w:rPr>
            <w:noProof/>
          </w:rPr>
          <w:t>2</w:t>
        </w:r>
        <w:r>
          <w:fldChar w:fldCharType="end"/>
        </w:r>
      </w:p>
    </w:sdtContent>
  </w:sdt>
  <w:p w:rsidR="00F207F0" w:rsidRDefault="00F207F0">
    <w:pPr>
      <w:pStyle w:val="Voettekst"/>
    </w:pPr>
  </w:p>
  <w:p w:rsidR="00095FD4" w:rsidRDefault="00095F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21" w:rsidRPr="000347F6" w:rsidRDefault="00710021" w:rsidP="000347F6">
      <w:pPr>
        <w:pStyle w:val="Voettekst"/>
      </w:pPr>
    </w:p>
    <w:p w:rsidR="00710021" w:rsidRDefault="00710021"/>
  </w:footnote>
  <w:footnote w:type="continuationSeparator" w:id="0">
    <w:p w:rsidR="00710021" w:rsidRPr="000347F6" w:rsidRDefault="00710021" w:rsidP="000347F6">
      <w:pPr>
        <w:pStyle w:val="Voettekst"/>
      </w:pPr>
    </w:p>
    <w:p w:rsidR="00710021" w:rsidRDefault="00710021"/>
  </w:footnote>
  <w:footnote w:id="1">
    <w:p w:rsidR="00B303AB" w:rsidRDefault="00B303AB" w:rsidP="007F0B38">
      <w:pPr>
        <w:pStyle w:val="Voetnoottekst"/>
        <w:spacing w:line="276" w:lineRule="auto"/>
      </w:pPr>
      <w:r w:rsidRPr="007F0B38">
        <w:rPr>
          <w:rStyle w:val="Voetnootmarkering"/>
          <w:sz w:val="20"/>
        </w:rPr>
        <w:footnoteRef/>
      </w:r>
      <w:r>
        <w:t xml:space="preserve"> Het is als werknemer van belang om dit door te geven aan de tandarts-praktijkhouder, aangezien op basis van deze informatie kan worden onderzocht of het betalen van het loon </w:t>
      </w:r>
      <w:r w:rsidR="00C015D0">
        <w:t>gedurende de periode van arbeidsongeschiktheid</w:t>
      </w:r>
      <w:r>
        <w:t xml:space="preserve"> en</w:t>
      </w:r>
      <w:r w:rsidR="00481E6D">
        <w:t>/of</w:t>
      </w:r>
      <w:r>
        <w:t xml:space="preserve"> andere schade op de aansprakelijke derde kan worden verhaald. </w:t>
      </w:r>
    </w:p>
  </w:footnote>
  <w:footnote w:id="2">
    <w:p w:rsidR="00B303AB" w:rsidRPr="006D6873" w:rsidRDefault="00B303AB" w:rsidP="006D6873">
      <w:pPr>
        <w:pStyle w:val="BasistekstKNMT"/>
        <w:spacing w:line="276" w:lineRule="auto"/>
        <w:rPr>
          <w:sz w:val="15"/>
          <w:szCs w:val="15"/>
        </w:rPr>
      </w:pPr>
      <w:r>
        <w:rPr>
          <w:rStyle w:val="Voetnootmarkering"/>
        </w:rPr>
        <w:footnoteRef/>
      </w:r>
      <w:r>
        <w:t xml:space="preserve"> </w:t>
      </w:r>
      <w:r w:rsidRPr="006F7BF5">
        <w:rPr>
          <w:rFonts w:asciiTheme="minorHAnsi" w:hAnsiTheme="minorHAnsi"/>
          <w:sz w:val="15"/>
          <w:szCs w:val="15"/>
        </w:rPr>
        <w:t>Als een werkne</w:t>
      </w:r>
      <w:r w:rsidR="00481E6D">
        <w:rPr>
          <w:rFonts w:asciiTheme="minorHAnsi" w:hAnsiTheme="minorHAnsi"/>
          <w:sz w:val="15"/>
          <w:szCs w:val="15"/>
        </w:rPr>
        <w:t xml:space="preserve">mer </w:t>
      </w:r>
      <w:r>
        <w:rPr>
          <w:rFonts w:asciiTheme="minorHAnsi" w:hAnsiTheme="minorHAnsi"/>
          <w:sz w:val="15"/>
          <w:szCs w:val="15"/>
        </w:rPr>
        <w:t xml:space="preserve">onder </w:t>
      </w:r>
      <w:r w:rsidR="00CB03A6">
        <w:rPr>
          <w:rFonts w:asciiTheme="minorHAnsi" w:hAnsiTheme="minorHAnsi"/>
          <w:sz w:val="15"/>
          <w:szCs w:val="15"/>
        </w:rPr>
        <w:t xml:space="preserve">de </w:t>
      </w:r>
      <w:r w:rsidRPr="006F7BF5">
        <w:rPr>
          <w:rFonts w:asciiTheme="minorHAnsi" w:hAnsiTheme="minorHAnsi"/>
          <w:sz w:val="15"/>
          <w:szCs w:val="15"/>
        </w:rPr>
        <w:t>no-riskpolis valt</w:t>
      </w:r>
      <w:r>
        <w:rPr>
          <w:rFonts w:asciiTheme="minorHAnsi" w:hAnsiTheme="minorHAnsi"/>
          <w:sz w:val="15"/>
          <w:szCs w:val="15"/>
        </w:rPr>
        <w:t>,</w:t>
      </w:r>
      <w:r w:rsidRPr="006F7BF5">
        <w:rPr>
          <w:rFonts w:asciiTheme="minorHAnsi" w:hAnsiTheme="minorHAnsi"/>
          <w:sz w:val="15"/>
          <w:szCs w:val="15"/>
        </w:rPr>
        <w:t xml:space="preserve"> kan hij in geval van </w:t>
      </w:r>
      <w:r w:rsidR="00E72133">
        <w:rPr>
          <w:rFonts w:asciiTheme="minorHAnsi" w:hAnsiTheme="minorHAnsi"/>
          <w:sz w:val="15"/>
          <w:szCs w:val="15"/>
        </w:rPr>
        <w:t>arbeidsongeschiktheid</w:t>
      </w:r>
      <w:r w:rsidRPr="006F7BF5">
        <w:rPr>
          <w:rFonts w:asciiTheme="minorHAnsi" w:hAnsiTheme="minorHAnsi"/>
          <w:sz w:val="15"/>
          <w:szCs w:val="15"/>
        </w:rPr>
        <w:t xml:space="preserve"> aanspraak maken op een Ziektewet</w:t>
      </w:r>
      <w:r w:rsidR="00CB03A6">
        <w:rPr>
          <w:rFonts w:asciiTheme="minorHAnsi" w:hAnsiTheme="minorHAnsi"/>
          <w:sz w:val="15"/>
          <w:szCs w:val="15"/>
        </w:rPr>
        <w:t>-</w:t>
      </w:r>
      <w:r w:rsidRPr="006F7BF5">
        <w:rPr>
          <w:rFonts w:asciiTheme="minorHAnsi" w:hAnsiTheme="minorHAnsi"/>
          <w:sz w:val="15"/>
          <w:szCs w:val="15"/>
        </w:rPr>
        <w:t>uitkering van het UWV. Daarom heeft een werkgever na twee maanden dienstverband het recht deze informatie</w:t>
      </w:r>
      <w:r w:rsidR="00481E6D">
        <w:rPr>
          <w:rFonts w:asciiTheme="minorHAnsi" w:hAnsiTheme="minorHAnsi"/>
          <w:sz w:val="15"/>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0" w:rsidRDefault="00F207F0">
    <w:pPr>
      <w:pStyle w:val="Koptekst"/>
    </w:pPr>
  </w:p>
  <w:p w:rsidR="00095FD4" w:rsidRDefault="00095F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0" w:rsidRDefault="003C73A3">
    <w:pPr>
      <w:pStyle w:val="Koptekst"/>
    </w:pPr>
    <w:r>
      <mc:AlternateContent>
        <mc:Choice Requires="wpc">
          <w:drawing>
            <wp:anchor distT="0" distB="0" distL="114300" distR="114300" simplePos="0" relativeHeight="251659264" behindDoc="1" locked="0" layoutInCell="1" allowOverlap="1" wp14:anchorId="50E84A17" wp14:editId="2FD078B5">
              <wp:simplePos x="0" y="0"/>
              <wp:positionH relativeFrom="rightMargin">
                <wp:align>right</wp:align>
              </wp:positionH>
              <wp:positionV relativeFrom="page">
                <wp:posOffset>0</wp:posOffset>
              </wp:positionV>
              <wp:extent cx="2080260" cy="1097915"/>
              <wp:effectExtent l="0" t="0" r="15240" b="0"/>
              <wp:wrapNone/>
              <wp:docPr id="10"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4LwA&#10;AADaAAAADwAAAGRycy9kb3ducmV2LnhtbERPTYvCMBC9L/gfwgje1lQPsltNi4qCV6vex2Zsi80k&#10;NtHWf28OC3t8vO9VPphWvKjzjWUFs2kCgri0uuFKwfm0//4B4QOyxtYyKXiThzwbfa0w1bbnI72K&#10;UIkYwj5FBXUILpXSlzUZ9FPriCN3s53BEGFXSd1hH8NNK+dJspAGG44NNTra1lTei6dRYPUvXobe&#10;uevFFJvE7B77uX8oNRkP6yWIQEP4F/+5D1pB3BqvxBsgs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5a7gvAAAANoAAAAPAAAAAAAAAAAAAAAAAJgCAABkcnMvZG93bnJldi54&#10;bWxQSwUGAAAAAAQABAD1AAAAgQM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w10:wrap anchorx="margin" anchory="page"/>
            </v:group>
          </w:pict>
        </mc:Fallback>
      </mc:AlternateContent>
    </w:r>
  </w:p>
  <w:p w:rsidR="00095FD4" w:rsidRDefault="00095F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A3" w:rsidRDefault="003C73A3">
    <w:pPr>
      <w:pStyle w:val="Koptekst"/>
    </w:pPr>
    <w:r>
      <mc:AlternateContent>
        <mc:Choice Requires="wpc">
          <w:drawing>
            <wp:anchor distT="0" distB="0" distL="114300" distR="114300" simplePos="0" relativeHeight="251661312" behindDoc="1" locked="0" layoutInCell="1" allowOverlap="1" wp14:anchorId="1B3B0B2A" wp14:editId="3FD5BF98">
              <wp:simplePos x="0" y="0"/>
              <wp:positionH relativeFrom="rightMargin">
                <wp:align>right</wp:align>
              </wp:positionH>
              <wp:positionV relativeFrom="page">
                <wp:posOffset>0</wp:posOffset>
              </wp:positionV>
              <wp:extent cx="2080260" cy="1097915"/>
              <wp:effectExtent l="0" t="0" r="15240" b="0"/>
              <wp:wrapNone/>
              <wp:docPr id="13"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37b4A&#10;AADbAAAADwAAAGRycy9kb3ducmV2LnhtbERPPW/CMBDdkfofrKvUDRwYqhLiIEBE6kqA/YivSdT4&#10;bGI3Sf99jVSJ7Z7e52XbyXRioN63lhUsFwkI4srqlmsFl3Mx/wDhA7LGzjIp+CUP2/xllmGq7cgn&#10;GspQixjCPkUFTQguldJXDRn0C+uII/dle4Mhwr6WuscxhptOrpLkXRpsOTY06OjQUPVd/hgFVq/x&#10;Oo3O3a6m3CfmeC9W/q7U2+u024AINIWn+N/9qeP8JTx+iQfI/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mN+2+AAAA2wAAAA8AAAAAAAAAAAAAAAAAmAIAAGRycy9kb3ducmV2&#10;LnhtbFBLBQYAAAAABAAEAPUAAACDAw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103497"/>
    <w:multiLevelType w:val="hybridMultilevel"/>
    <w:tmpl w:val="53E83D82"/>
    <w:lvl w:ilvl="0" w:tplc="75C2221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nsid w:val="54DD684D"/>
    <w:multiLevelType w:val="multilevel"/>
    <w:tmpl w:val="ACA6F9E2"/>
    <w:numStyleLink w:val="BijlagenummeringKNMT"/>
  </w:abstractNum>
  <w:abstractNum w:abstractNumId="28">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nsid w:val="5B616121"/>
    <w:multiLevelType w:val="multilevel"/>
    <w:tmpl w:val="B4BACAD8"/>
    <w:numStyleLink w:val="OpsommingstreepjeKNMT"/>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E7370EC"/>
    <w:multiLevelType w:val="multilevel"/>
    <w:tmpl w:val="9200769E"/>
    <w:numStyleLink w:val="OpsommingkleineletterKNMT"/>
  </w:abstractNum>
  <w:abstractNum w:abstractNumId="36">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6"/>
  </w:num>
  <w:num w:numId="26">
    <w:abstractNumId w:val="38"/>
  </w:num>
  <w:num w:numId="27">
    <w:abstractNumId w:val="36"/>
  </w:num>
  <w:num w:numId="28">
    <w:abstractNumId w:val="29"/>
  </w:num>
  <w:num w:numId="29">
    <w:abstractNumId w:val="20"/>
  </w:num>
  <w:num w:numId="30">
    <w:abstractNumId w:val="31"/>
  </w:num>
  <w:num w:numId="31">
    <w:abstractNumId w:val="28"/>
  </w:num>
  <w:num w:numId="32">
    <w:abstractNumId w:val="27"/>
  </w:num>
  <w:num w:numId="33">
    <w:abstractNumId w:val="17"/>
  </w:num>
  <w:num w:numId="34">
    <w:abstractNumId w:val="12"/>
  </w:num>
  <w:num w:numId="35">
    <w:abstractNumId w:val="35"/>
  </w:num>
  <w:num w:numId="36">
    <w:abstractNumId w:val="16"/>
  </w:num>
  <w:num w:numId="37">
    <w:abstractNumId w:val="34"/>
  </w:num>
  <w:num w:numId="38">
    <w:abstractNumId w:val="30"/>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1">
      <w:lvl w:ilvl="1">
        <w:start w:val="1"/>
        <w:numFmt w:val="decimal"/>
        <w:pStyle w:val="Kop2"/>
        <w:lvlText w:val="%1.%2"/>
        <w:lvlJc w:val="left"/>
        <w:pPr>
          <w:ind w:left="425" w:hanging="425"/>
        </w:pPr>
        <w:rPr>
          <w:rFonts w:hint="default"/>
        </w:rPr>
      </w:lvl>
    </w:lvlOverride>
  </w:num>
  <w:num w:numId="43">
    <w:abstractNumId w:val="25"/>
  </w:num>
  <w:num w:numId="4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AB"/>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67E4D"/>
    <w:rsid w:val="00071F62"/>
    <w:rsid w:val="00074DAC"/>
    <w:rsid w:val="00095FD4"/>
    <w:rsid w:val="0009698A"/>
    <w:rsid w:val="000A1B78"/>
    <w:rsid w:val="000B5BEE"/>
    <w:rsid w:val="000C0969"/>
    <w:rsid w:val="000C1A1A"/>
    <w:rsid w:val="000D29BE"/>
    <w:rsid w:val="000D3791"/>
    <w:rsid w:val="000D6AB7"/>
    <w:rsid w:val="000E1482"/>
    <w:rsid w:val="000E1539"/>
    <w:rsid w:val="000E55A1"/>
    <w:rsid w:val="000E6E43"/>
    <w:rsid w:val="000F213A"/>
    <w:rsid w:val="000F2D93"/>
    <w:rsid w:val="000F650E"/>
    <w:rsid w:val="00100B98"/>
    <w:rsid w:val="00106601"/>
    <w:rsid w:val="00110A9F"/>
    <w:rsid w:val="00111CEA"/>
    <w:rsid w:val="001170AE"/>
    <w:rsid w:val="00122DED"/>
    <w:rsid w:val="00132265"/>
    <w:rsid w:val="00135A2A"/>
    <w:rsid w:val="00135E7B"/>
    <w:rsid w:val="00137CBB"/>
    <w:rsid w:val="00145B8E"/>
    <w:rsid w:val="0014640F"/>
    <w:rsid w:val="00152E4D"/>
    <w:rsid w:val="001579D8"/>
    <w:rsid w:val="001639F5"/>
    <w:rsid w:val="001750F3"/>
    <w:rsid w:val="0018093D"/>
    <w:rsid w:val="001B1B37"/>
    <w:rsid w:val="001B4C7E"/>
    <w:rsid w:val="001C11BE"/>
    <w:rsid w:val="001C63E7"/>
    <w:rsid w:val="001D2A06"/>
    <w:rsid w:val="001E2293"/>
    <w:rsid w:val="001E34AC"/>
    <w:rsid w:val="001F0119"/>
    <w:rsid w:val="001F5B4F"/>
    <w:rsid w:val="001F5C28"/>
    <w:rsid w:val="001F6547"/>
    <w:rsid w:val="0020401B"/>
    <w:rsid w:val="0020548B"/>
    <w:rsid w:val="0020607F"/>
    <w:rsid w:val="00206FF8"/>
    <w:rsid w:val="002074B2"/>
    <w:rsid w:val="002079F5"/>
    <w:rsid w:val="00216489"/>
    <w:rsid w:val="00220A9C"/>
    <w:rsid w:val="002237BB"/>
    <w:rsid w:val="002255FA"/>
    <w:rsid w:val="00230B64"/>
    <w:rsid w:val="00236DE9"/>
    <w:rsid w:val="00242226"/>
    <w:rsid w:val="00242A8F"/>
    <w:rsid w:val="00245FC1"/>
    <w:rsid w:val="002518D2"/>
    <w:rsid w:val="00252789"/>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1A62"/>
    <w:rsid w:val="003063C0"/>
    <w:rsid w:val="00317DEA"/>
    <w:rsid w:val="00320A06"/>
    <w:rsid w:val="00321A8C"/>
    <w:rsid w:val="00323121"/>
    <w:rsid w:val="00324A7F"/>
    <w:rsid w:val="0032713A"/>
    <w:rsid w:val="00334D4B"/>
    <w:rsid w:val="003352A7"/>
    <w:rsid w:val="00335B5E"/>
    <w:rsid w:val="00337DDE"/>
    <w:rsid w:val="00346631"/>
    <w:rsid w:val="00347094"/>
    <w:rsid w:val="00364E1D"/>
    <w:rsid w:val="00365254"/>
    <w:rsid w:val="00365327"/>
    <w:rsid w:val="00367872"/>
    <w:rsid w:val="00374C23"/>
    <w:rsid w:val="00374D9A"/>
    <w:rsid w:val="00377612"/>
    <w:rsid w:val="00382603"/>
    <w:rsid w:val="0039126D"/>
    <w:rsid w:val="003964D4"/>
    <w:rsid w:val="0039656A"/>
    <w:rsid w:val="003A5ED3"/>
    <w:rsid w:val="003A6677"/>
    <w:rsid w:val="003B14A0"/>
    <w:rsid w:val="003C73A3"/>
    <w:rsid w:val="003D04B7"/>
    <w:rsid w:val="003D09E4"/>
    <w:rsid w:val="003D414A"/>
    <w:rsid w:val="003D5D0F"/>
    <w:rsid w:val="003D7D63"/>
    <w:rsid w:val="003E30F2"/>
    <w:rsid w:val="003E3B7D"/>
    <w:rsid w:val="003F2747"/>
    <w:rsid w:val="004001AF"/>
    <w:rsid w:val="00407113"/>
    <w:rsid w:val="00412BF1"/>
    <w:rsid w:val="0041674F"/>
    <w:rsid w:val="0042594D"/>
    <w:rsid w:val="00451FDB"/>
    <w:rsid w:val="0045602E"/>
    <w:rsid w:val="004564A6"/>
    <w:rsid w:val="004656F6"/>
    <w:rsid w:val="004659D3"/>
    <w:rsid w:val="00466D71"/>
    <w:rsid w:val="0047228F"/>
    <w:rsid w:val="0047392D"/>
    <w:rsid w:val="0047518D"/>
    <w:rsid w:val="0047625E"/>
    <w:rsid w:val="004804E1"/>
    <w:rsid w:val="00481E6D"/>
    <w:rsid w:val="00484C8E"/>
    <w:rsid w:val="00486319"/>
    <w:rsid w:val="00487543"/>
    <w:rsid w:val="004875E2"/>
    <w:rsid w:val="00490BBD"/>
    <w:rsid w:val="004C379C"/>
    <w:rsid w:val="004C4B7F"/>
    <w:rsid w:val="004D2412"/>
    <w:rsid w:val="004E4F4D"/>
    <w:rsid w:val="004F6A99"/>
    <w:rsid w:val="00501A64"/>
    <w:rsid w:val="00503BFD"/>
    <w:rsid w:val="005043E5"/>
    <w:rsid w:val="00507843"/>
    <w:rsid w:val="00515E2F"/>
    <w:rsid w:val="00521726"/>
    <w:rsid w:val="00526530"/>
    <w:rsid w:val="005331C5"/>
    <w:rsid w:val="0053645C"/>
    <w:rsid w:val="00543679"/>
    <w:rsid w:val="00545244"/>
    <w:rsid w:val="00553801"/>
    <w:rsid w:val="005615BE"/>
    <w:rsid w:val="00562E3D"/>
    <w:rsid w:val="00572201"/>
    <w:rsid w:val="00573E6C"/>
    <w:rsid w:val="00574270"/>
    <w:rsid w:val="00575FFC"/>
    <w:rsid w:val="005A2BEC"/>
    <w:rsid w:val="005A44F4"/>
    <w:rsid w:val="005B4FAF"/>
    <w:rsid w:val="005C5603"/>
    <w:rsid w:val="005C6668"/>
    <w:rsid w:val="005D4151"/>
    <w:rsid w:val="005D5E21"/>
    <w:rsid w:val="005E2875"/>
    <w:rsid w:val="006004A5"/>
    <w:rsid w:val="006040DB"/>
    <w:rsid w:val="006079F3"/>
    <w:rsid w:val="00612C22"/>
    <w:rsid w:val="006306BA"/>
    <w:rsid w:val="0065269B"/>
    <w:rsid w:val="006563D4"/>
    <w:rsid w:val="00664EE1"/>
    <w:rsid w:val="006767B2"/>
    <w:rsid w:val="00685EED"/>
    <w:rsid w:val="006953A2"/>
    <w:rsid w:val="006B6044"/>
    <w:rsid w:val="006C5951"/>
    <w:rsid w:val="006C6A9D"/>
    <w:rsid w:val="006D1154"/>
    <w:rsid w:val="006D2318"/>
    <w:rsid w:val="006D2ECD"/>
    <w:rsid w:val="006D3636"/>
    <w:rsid w:val="006D6873"/>
    <w:rsid w:val="006E50CE"/>
    <w:rsid w:val="006F32E5"/>
    <w:rsid w:val="00703BD3"/>
    <w:rsid w:val="00705849"/>
    <w:rsid w:val="00706308"/>
    <w:rsid w:val="00707E16"/>
    <w:rsid w:val="00710021"/>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0B38"/>
    <w:rsid w:val="007F35A2"/>
    <w:rsid w:val="007F48F0"/>
    <w:rsid w:val="007F653F"/>
    <w:rsid w:val="007F71C0"/>
    <w:rsid w:val="008064EE"/>
    <w:rsid w:val="00810585"/>
    <w:rsid w:val="00812767"/>
    <w:rsid w:val="00826EA4"/>
    <w:rsid w:val="00827031"/>
    <w:rsid w:val="00832239"/>
    <w:rsid w:val="0083719F"/>
    <w:rsid w:val="00850C30"/>
    <w:rsid w:val="00852FE6"/>
    <w:rsid w:val="00854B34"/>
    <w:rsid w:val="00855A61"/>
    <w:rsid w:val="0086137E"/>
    <w:rsid w:val="0086633A"/>
    <w:rsid w:val="008736AE"/>
    <w:rsid w:val="008749ED"/>
    <w:rsid w:val="008775D3"/>
    <w:rsid w:val="0088015F"/>
    <w:rsid w:val="00884319"/>
    <w:rsid w:val="00886BB9"/>
    <w:rsid w:val="008870F0"/>
    <w:rsid w:val="00893934"/>
    <w:rsid w:val="008B5CD1"/>
    <w:rsid w:val="008C2F90"/>
    <w:rsid w:val="008D7BDD"/>
    <w:rsid w:val="008D7E4C"/>
    <w:rsid w:val="0090724E"/>
    <w:rsid w:val="00910D57"/>
    <w:rsid w:val="00913306"/>
    <w:rsid w:val="009221AC"/>
    <w:rsid w:val="009225D7"/>
    <w:rsid w:val="00923405"/>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7FA"/>
    <w:rsid w:val="009D2889"/>
    <w:rsid w:val="009D5A27"/>
    <w:rsid w:val="009D5AE2"/>
    <w:rsid w:val="00A07FEF"/>
    <w:rsid w:val="00A1497C"/>
    <w:rsid w:val="00A2050D"/>
    <w:rsid w:val="00A21956"/>
    <w:rsid w:val="00A21970"/>
    <w:rsid w:val="00A42EEC"/>
    <w:rsid w:val="00A50406"/>
    <w:rsid w:val="00A50767"/>
    <w:rsid w:val="00A60A58"/>
    <w:rsid w:val="00A65B09"/>
    <w:rsid w:val="00A670BB"/>
    <w:rsid w:val="00A76E7C"/>
    <w:rsid w:val="00A7795A"/>
    <w:rsid w:val="00AA05CA"/>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1480D"/>
    <w:rsid w:val="00B20CA4"/>
    <w:rsid w:val="00B233E3"/>
    <w:rsid w:val="00B303AB"/>
    <w:rsid w:val="00B40B7F"/>
    <w:rsid w:val="00B460C2"/>
    <w:rsid w:val="00B57610"/>
    <w:rsid w:val="00B75ED8"/>
    <w:rsid w:val="00B77809"/>
    <w:rsid w:val="00B9540B"/>
    <w:rsid w:val="00BA3794"/>
    <w:rsid w:val="00BA3F4D"/>
    <w:rsid w:val="00BA79E3"/>
    <w:rsid w:val="00BB1FC1"/>
    <w:rsid w:val="00BB31CE"/>
    <w:rsid w:val="00BC0188"/>
    <w:rsid w:val="00BC6FB7"/>
    <w:rsid w:val="00BD1BA1"/>
    <w:rsid w:val="00BE64B3"/>
    <w:rsid w:val="00BF6A7B"/>
    <w:rsid w:val="00C015D0"/>
    <w:rsid w:val="00C06D9A"/>
    <w:rsid w:val="00C201EB"/>
    <w:rsid w:val="00C23E8F"/>
    <w:rsid w:val="00C33308"/>
    <w:rsid w:val="00C4003A"/>
    <w:rsid w:val="00C41422"/>
    <w:rsid w:val="00C51137"/>
    <w:rsid w:val="00C6206C"/>
    <w:rsid w:val="00C81B6B"/>
    <w:rsid w:val="00C92E08"/>
    <w:rsid w:val="00C93473"/>
    <w:rsid w:val="00CA1FE3"/>
    <w:rsid w:val="00CA332D"/>
    <w:rsid w:val="00CB03A6"/>
    <w:rsid w:val="00CB3533"/>
    <w:rsid w:val="00CB5FF1"/>
    <w:rsid w:val="00CB7600"/>
    <w:rsid w:val="00CB7D61"/>
    <w:rsid w:val="00CC6A4B"/>
    <w:rsid w:val="00CD7A5A"/>
    <w:rsid w:val="00CE1C43"/>
    <w:rsid w:val="00CE2BA6"/>
    <w:rsid w:val="00CF2172"/>
    <w:rsid w:val="00CF2B0C"/>
    <w:rsid w:val="00D023A0"/>
    <w:rsid w:val="00D03400"/>
    <w:rsid w:val="00D16E87"/>
    <w:rsid w:val="00D20882"/>
    <w:rsid w:val="00D27D0E"/>
    <w:rsid w:val="00D35B77"/>
    <w:rsid w:val="00D35DA7"/>
    <w:rsid w:val="00D47AD0"/>
    <w:rsid w:val="00D57A57"/>
    <w:rsid w:val="00D613A9"/>
    <w:rsid w:val="00D65299"/>
    <w:rsid w:val="00D7238E"/>
    <w:rsid w:val="00D73003"/>
    <w:rsid w:val="00D73B86"/>
    <w:rsid w:val="00D73C03"/>
    <w:rsid w:val="00D92EDA"/>
    <w:rsid w:val="00D9359B"/>
    <w:rsid w:val="00DA16B0"/>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23DE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2133"/>
    <w:rsid w:val="00E76081"/>
    <w:rsid w:val="00E8356F"/>
    <w:rsid w:val="00E93FCF"/>
    <w:rsid w:val="00E95887"/>
    <w:rsid w:val="00E96BF0"/>
    <w:rsid w:val="00EB7C66"/>
    <w:rsid w:val="00EC72BE"/>
    <w:rsid w:val="00EE35E4"/>
    <w:rsid w:val="00EE5A21"/>
    <w:rsid w:val="00EF534C"/>
    <w:rsid w:val="00EF60DE"/>
    <w:rsid w:val="00F005C9"/>
    <w:rsid w:val="00F052C9"/>
    <w:rsid w:val="00F1404D"/>
    <w:rsid w:val="00F16B2B"/>
    <w:rsid w:val="00F16EDB"/>
    <w:rsid w:val="00F207F0"/>
    <w:rsid w:val="00F208DC"/>
    <w:rsid w:val="00F22CB3"/>
    <w:rsid w:val="00F234D1"/>
    <w:rsid w:val="00F234F5"/>
    <w:rsid w:val="00F3166C"/>
    <w:rsid w:val="00F33259"/>
    <w:rsid w:val="00F33AD4"/>
    <w:rsid w:val="00F44FB8"/>
    <w:rsid w:val="00F519B9"/>
    <w:rsid w:val="00F52A6F"/>
    <w:rsid w:val="00F55E8B"/>
    <w:rsid w:val="00F564F9"/>
    <w:rsid w:val="00F669BA"/>
    <w:rsid w:val="00F7031C"/>
    <w:rsid w:val="00F7766C"/>
    <w:rsid w:val="00F82076"/>
    <w:rsid w:val="00F85E79"/>
    <w:rsid w:val="00F908C3"/>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link w:val="VoettekstChar"/>
    <w:uiPriority w:val="99"/>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paragraph" w:styleId="Revisie">
    <w:name w:val="Revision"/>
    <w:hidden/>
    <w:uiPriority w:val="99"/>
    <w:semiHidden/>
    <w:rsid w:val="00B303AB"/>
    <w:pPr>
      <w:spacing w:line="240" w:lineRule="auto"/>
    </w:pPr>
    <w:rPr>
      <w:rFonts w:ascii="Corbel" w:hAnsi="Corbel" w:cs="Maiandra GD"/>
      <w:szCs w:val="18"/>
    </w:rPr>
  </w:style>
  <w:style w:type="character" w:customStyle="1" w:styleId="VoettekstChar">
    <w:name w:val="Voettekst Char"/>
    <w:basedOn w:val="Standaardalinea-lettertype"/>
    <w:link w:val="Voettekst"/>
    <w:uiPriority w:val="99"/>
    <w:rsid w:val="00F207F0"/>
    <w:rPr>
      <w:rFonts w:ascii="Corbel" w:hAnsi="Corbel" w:cs="Maiandra GD"/>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link w:val="VoettekstChar"/>
    <w:uiPriority w:val="99"/>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paragraph" w:styleId="Revisie">
    <w:name w:val="Revision"/>
    <w:hidden/>
    <w:uiPriority w:val="99"/>
    <w:semiHidden/>
    <w:rsid w:val="00B303AB"/>
    <w:pPr>
      <w:spacing w:line="240" w:lineRule="auto"/>
    </w:pPr>
    <w:rPr>
      <w:rFonts w:ascii="Corbel" w:hAnsi="Corbel" w:cs="Maiandra GD"/>
      <w:szCs w:val="18"/>
    </w:rPr>
  </w:style>
  <w:style w:type="character" w:customStyle="1" w:styleId="VoettekstChar">
    <w:name w:val="Voettekst Char"/>
    <w:basedOn w:val="Standaardalinea-lettertype"/>
    <w:link w:val="Voettekst"/>
    <w:uiPriority w:val="99"/>
    <w:rsid w:val="00F207F0"/>
    <w:rPr>
      <w:rFonts w:ascii="Corbel" w:hAnsi="Corbel" w:cs="Maiandra GD"/>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0E6D-2427-4C6A-8FEE-2ADD3C3C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12961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KNMT</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HAS</cp:lastModifiedBy>
  <cp:revision>2</cp:revision>
  <cp:lastPrinted>2020-02-10T14:00:00Z</cp:lastPrinted>
  <dcterms:created xsi:type="dcterms:W3CDTF">2021-11-19T15:37:00Z</dcterms:created>
  <dcterms:modified xsi:type="dcterms:W3CDTF">2021-11-19T15:37:00Z</dcterms:modified>
</cp:coreProperties>
</file>